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844" w:rsidRPr="00811869" w:rsidRDefault="00FA7844" w:rsidP="001C5B88">
      <w:pPr>
        <w:pStyle w:val="a6"/>
        <w:rPr>
          <w:rFonts w:eastAsia="宋体"/>
          <w:sz w:val="24"/>
          <w:szCs w:val="24"/>
          <w:lang w:eastAsia="zh-CN"/>
        </w:rPr>
      </w:pPr>
      <w:bookmarkStart w:id="0" w:name="_Toc193024528"/>
      <w:r>
        <w:rPr>
          <w:sz w:val="24"/>
          <w:szCs w:val="24"/>
        </w:rPr>
        <w:t>3GPP TSG-RAN WG</w:t>
      </w:r>
      <w:r>
        <w:rPr>
          <w:rFonts w:eastAsia="宋体"/>
          <w:sz w:val="24"/>
          <w:szCs w:val="24"/>
          <w:lang w:eastAsia="zh-CN"/>
        </w:rPr>
        <w:t>2</w:t>
      </w:r>
      <w:r>
        <w:rPr>
          <w:sz w:val="24"/>
          <w:szCs w:val="24"/>
        </w:rPr>
        <w:t xml:space="preserve"> Meeting </w:t>
      </w:r>
      <w:r w:rsidRPr="00AD648F">
        <w:rPr>
          <w:sz w:val="24"/>
          <w:szCs w:val="24"/>
        </w:rPr>
        <w:t>#</w:t>
      </w:r>
      <w:r>
        <w:rPr>
          <w:rFonts w:eastAsia="宋体"/>
          <w:sz w:val="24"/>
          <w:szCs w:val="24"/>
          <w:lang w:eastAsia="zh-CN"/>
        </w:rPr>
        <w:t>97</w:t>
      </w:r>
      <w:r w:rsidRPr="00C9462A">
        <w:rPr>
          <w:sz w:val="24"/>
          <w:szCs w:val="24"/>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R2</w:t>
      </w:r>
      <w:r w:rsidRPr="002634BC">
        <w:rPr>
          <w:rFonts w:eastAsia="宋体"/>
          <w:sz w:val="24"/>
          <w:szCs w:val="24"/>
          <w:lang w:eastAsia="zh-CN"/>
        </w:rPr>
        <w:t>-1</w:t>
      </w:r>
      <w:r w:rsidR="002634BC" w:rsidRPr="002634BC">
        <w:rPr>
          <w:rFonts w:eastAsia="宋体" w:hint="eastAsia"/>
          <w:sz w:val="24"/>
          <w:szCs w:val="24"/>
          <w:lang w:eastAsia="zh-CN"/>
        </w:rPr>
        <w:t>700789</w:t>
      </w:r>
    </w:p>
    <w:p w:rsidR="00FA7844" w:rsidRPr="00B85B05" w:rsidRDefault="00FA7844" w:rsidP="00B85B05">
      <w:pPr>
        <w:pStyle w:val="a6"/>
        <w:ind w:right="200"/>
        <w:rPr>
          <w:rFonts w:eastAsia="宋体"/>
          <w:sz w:val="24"/>
          <w:szCs w:val="24"/>
          <w:lang w:eastAsia="zh-CN"/>
        </w:rPr>
      </w:pPr>
      <w:r w:rsidRPr="00B85B05">
        <w:rPr>
          <w:sz w:val="24"/>
          <w:szCs w:val="24"/>
          <w:lang w:eastAsia="zh-CN"/>
        </w:rPr>
        <w:t>Athens</w:t>
      </w:r>
      <w:r w:rsidRPr="00B85B05">
        <w:rPr>
          <w:sz w:val="24"/>
          <w:szCs w:val="24"/>
        </w:rPr>
        <w:t xml:space="preserve">, </w:t>
      </w:r>
      <w:smartTag w:uri="urn:schemas-microsoft-com:office:smarttags" w:element="chsdate">
        <w:smartTagPr>
          <w:attr w:name="IsROCDate" w:val="False"/>
          <w:attr w:name="IsLunarDate" w:val="False"/>
          <w:attr w:name="Day" w:val="30"/>
          <w:attr w:name="Month" w:val="12"/>
          <w:attr w:name="Year" w:val="1899"/>
        </w:smartTagPr>
        <w:r w:rsidRPr="00B85B05">
          <w:rPr>
            <w:sz w:val="24"/>
            <w:szCs w:val="24"/>
            <w:lang w:eastAsia="zh-CN"/>
          </w:rPr>
          <w:t>Greece</w:t>
        </w:r>
      </w:smartTag>
      <w:r w:rsidRPr="00B85B05">
        <w:rPr>
          <w:sz w:val="24"/>
          <w:szCs w:val="24"/>
          <w:lang w:eastAsia="zh-CN"/>
        </w:rPr>
        <w:t xml:space="preserve">, </w:t>
      </w:r>
      <w:r w:rsidRPr="00B85B05">
        <w:rPr>
          <w:sz w:val="24"/>
          <w:szCs w:val="24"/>
        </w:rPr>
        <w:t>1</w:t>
      </w:r>
      <w:r w:rsidRPr="00B85B05">
        <w:rPr>
          <w:sz w:val="24"/>
          <w:szCs w:val="24"/>
          <w:lang w:eastAsia="zh-CN"/>
        </w:rPr>
        <w:t>3</w:t>
      </w:r>
      <w:r w:rsidR="00692893">
        <w:rPr>
          <w:rFonts w:eastAsiaTheme="minorEastAsia" w:hint="eastAsia"/>
          <w:sz w:val="24"/>
          <w:szCs w:val="24"/>
          <w:lang w:eastAsia="zh-CN"/>
        </w:rPr>
        <w:t>rd</w:t>
      </w:r>
      <w:r w:rsidRPr="00B85B05">
        <w:rPr>
          <w:sz w:val="24"/>
          <w:szCs w:val="24"/>
        </w:rPr>
        <w:t xml:space="preserve"> – 1</w:t>
      </w:r>
      <w:r w:rsidRPr="00B85B05">
        <w:rPr>
          <w:sz w:val="24"/>
          <w:szCs w:val="24"/>
          <w:lang w:eastAsia="zh-CN"/>
        </w:rPr>
        <w:t>7</w:t>
      </w:r>
      <w:r w:rsidRPr="00B85B05">
        <w:rPr>
          <w:sz w:val="24"/>
          <w:szCs w:val="24"/>
        </w:rPr>
        <w:t xml:space="preserve">th </w:t>
      </w:r>
      <w:r w:rsidRPr="00B85B05">
        <w:rPr>
          <w:sz w:val="24"/>
          <w:szCs w:val="24"/>
          <w:lang w:eastAsia="zh-CN"/>
        </w:rPr>
        <w:t>Feb.</w:t>
      </w:r>
      <w:r w:rsidRPr="00B85B05">
        <w:rPr>
          <w:sz w:val="24"/>
          <w:szCs w:val="24"/>
        </w:rPr>
        <w:t xml:space="preserve"> 201</w:t>
      </w:r>
      <w:r w:rsidRPr="00B85B05">
        <w:rPr>
          <w:sz w:val="24"/>
          <w:szCs w:val="24"/>
          <w:lang w:eastAsia="zh-CN"/>
        </w:rPr>
        <w:t>7</w:t>
      </w:r>
    </w:p>
    <w:p w:rsidR="00FA7844" w:rsidRPr="004E2F42" w:rsidRDefault="00FA7844" w:rsidP="00AD321F">
      <w:pPr>
        <w:pStyle w:val="ab"/>
        <w:jc w:val="both"/>
        <w:rPr>
          <w:rFonts w:eastAsia="Times New Roman"/>
          <w:b w:val="0"/>
          <w:i w:val="0"/>
          <w:noProof w:val="0"/>
          <w:sz w:val="24"/>
          <w:lang w:eastAsia="zh-CN"/>
        </w:rPr>
      </w:pPr>
    </w:p>
    <w:p w:rsidR="00FA7844" w:rsidRPr="009C0357" w:rsidRDefault="00FA7844" w:rsidP="00AD321F">
      <w:pPr>
        <w:tabs>
          <w:tab w:val="left" w:pos="1985"/>
        </w:tabs>
        <w:ind w:left="1980" w:hanging="1980"/>
        <w:jc w:val="both"/>
        <w:rPr>
          <w:rFonts w:ascii="Arial" w:eastAsia="宋体" w:hAnsi="Arial"/>
          <w:b/>
          <w:sz w:val="24"/>
          <w:lang w:val="pt-BR" w:eastAsia="zh-CN"/>
        </w:rPr>
      </w:pPr>
      <w:r w:rsidRPr="009C0357">
        <w:rPr>
          <w:rFonts w:ascii="Arial" w:hAnsi="Arial"/>
          <w:b/>
          <w:sz w:val="24"/>
          <w:lang w:val="pt-BR"/>
        </w:rPr>
        <w:t xml:space="preserve">Title: </w:t>
      </w:r>
      <w:r w:rsidRPr="009C0357">
        <w:rPr>
          <w:rFonts w:ascii="Arial" w:hAnsi="Arial"/>
          <w:b/>
          <w:sz w:val="24"/>
          <w:lang w:val="pt-BR"/>
        </w:rPr>
        <w:tab/>
      </w:r>
      <w:r w:rsidRPr="00642E4B">
        <w:rPr>
          <w:rFonts w:ascii="Arial" w:eastAsia="宋体" w:hAnsi="Arial"/>
          <w:b/>
          <w:sz w:val="24"/>
          <w:lang w:val="pt-BR" w:eastAsia="zh-CN"/>
        </w:rPr>
        <w:t>Detailed signalling design for CBR measurement and reporting</w:t>
      </w:r>
      <w:r w:rsidRPr="009C0357">
        <w:rPr>
          <w:rFonts w:ascii="Arial" w:eastAsia="宋体" w:hAnsi="Arial"/>
          <w:b/>
          <w:sz w:val="24"/>
          <w:lang w:val="en-US" w:eastAsia="zh-CN"/>
        </w:rPr>
        <w:t xml:space="preserve"> </w:t>
      </w:r>
    </w:p>
    <w:p w:rsidR="00FA7844" w:rsidRPr="009C0357" w:rsidRDefault="00FA7844" w:rsidP="00AD321F">
      <w:pPr>
        <w:tabs>
          <w:tab w:val="left" w:pos="1985"/>
        </w:tabs>
        <w:jc w:val="both"/>
        <w:rPr>
          <w:rStyle w:val="af7"/>
          <w:rFonts w:eastAsia="MS Mincho"/>
          <w:b/>
          <w:lang w:val="fr-FR"/>
        </w:rPr>
      </w:pPr>
      <w:r w:rsidRPr="009C0357">
        <w:rPr>
          <w:rFonts w:ascii="Arial" w:hAnsi="Arial"/>
          <w:b/>
          <w:sz w:val="24"/>
          <w:lang w:val="fr-FR"/>
        </w:rPr>
        <w:t xml:space="preserve">Source: </w:t>
      </w:r>
      <w:r w:rsidRPr="009C0357">
        <w:rPr>
          <w:rFonts w:ascii="Arial" w:hAnsi="Arial"/>
          <w:b/>
          <w:sz w:val="24"/>
          <w:lang w:val="fr-FR"/>
        </w:rPr>
        <w:tab/>
      </w:r>
      <w:r w:rsidRPr="009C0357">
        <w:rPr>
          <w:rStyle w:val="af7"/>
          <w:rFonts w:eastAsia="MS Mincho"/>
          <w:b/>
          <w:lang w:val="fr-FR"/>
        </w:rPr>
        <w:t>ZTE</w:t>
      </w:r>
    </w:p>
    <w:p w:rsidR="00FA7844" w:rsidRPr="00053A0E" w:rsidRDefault="00FA7844" w:rsidP="00AD321F">
      <w:pPr>
        <w:tabs>
          <w:tab w:val="left" w:pos="1985"/>
        </w:tabs>
        <w:jc w:val="both"/>
        <w:rPr>
          <w:rStyle w:val="af7"/>
          <w:rFonts w:eastAsia="宋体"/>
          <w:b/>
          <w:lang w:val="pt-BR" w:eastAsia="zh-CN"/>
        </w:rPr>
      </w:pPr>
      <w:r w:rsidRPr="009C0357">
        <w:rPr>
          <w:rFonts w:ascii="Arial" w:hAnsi="Arial"/>
          <w:b/>
          <w:sz w:val="24"/>
          <w:lang w:val="pt-BR"/>
        </w:rPr>
        <w:t>Agenda item:</w:t>
      </w:r>
      <w:smartTag w:uri="urn:schemas-microsoft-com:office:smarttags" w:element="chsdate">
        <w:smartTagPr>
          <w:attr w:name="IsROCDate" w:val="False"/>
          <w:attr w:name="IsLunarDate" w:val="False"/>
          <w:attr w:name="Day" w:val="30"/>
          <w:attr w:name="Month" w:val="12"/>
          <w:attr w:name="Year" w:val="1899"/>
        </w:smartTagPr>
        <w:r w:rsidRPr="009C0357">
          <w:rPr>
            <w:rFonts w:ascii="Arial" w:hAnsi="Arial"/>
            <w:b/>
            <w:sz w:val="24"/>
            <w:lang w:val="pt-BR"/>
          </w:rPr>
          <w:tab/>
        </w:r>
        <w:r>
          <w:rPr>
            <w:rFonts w:ascii="Arial" w:eastAsia="宋体" w:hAnsi="Arial"/>
            <w:b/>
            <w:sz w:val="24"/>
            <w:lang w:val="pt-BR" w:eastAsia="zh-CN"/>
          </w:rPr>
          <w:t>8.13.6</w:t>
        </w:r>
      </w:smartTag>
    </w:p>
    <w:p w:rsidR="00FA7844" w:rsidRPr="009C0357" w:rsidRDefault="00FA7844" w:rsidP="00AD321F">
      <w:pPr>
        <w:tabs>
          <w:tab w:val="left" w:pos="1985"/>
        </w:tabs>
        <w:ind w:left="1980" w:hanging="1980"/>
        <w:jc w:val="both"/>
        <w:rPr>
          <w:rStyle w:val="af7"/>
          <w:rFonts w:eastAsia="宋体"/>
          <w:b/>
          <w:lang w:val="pt-BR"/>
        </w:rPr>
      </w:pPr>
      <w:r w:rsidRPr="009C0357">
        <w:rPr>
          <w:rFonts w:ascii="Arial" w:hAnsi="Arial"/>
          <w:b/>
          <w:sz w:val="24"/>
          <w:lang w:val="pt-BR"/>
        </w:rPr>
        <w:t>Document for:</w:t>
      </w:r>
      <w:r w:rsidRPr="009C0357">
        <w:rPr>
          <w:rFonts w:ascii="Arial" w:hAnsi="Arial"/>
          <w:b/>
          <w:sz w:val="24"/>
          <w:lang w:val="pt-BR"/>
        </w:rPr>
        <w:tab/>
      </w:r>
      <w:r w:rsidRPr="009C0357">
        <w:rPr>
          <w:rFonts w:ascii="Arial" w:hAnsi="Arial"/>
          <w:b/>
          <w:sz w:val="24"/>
          <w:lang w:val="en-US" w:eastAsia="zh-CN"/>
        </w:rPr>
        <w:t>Discussion</w:t>
      </w:r>
      <w:r w:rsidRPr="009C0357">
        <w:rPr>
          <w:rFonts w:ascii="Arial" w:eastAsia="宋体" w:hAnsi="Arial"/>
          <w:b/>
          <w:sz w:val="24"/>
          <w:lang w:val="en-US" w:eastAsia="zh-CN"/>
        </w:rPr>
        <w:t xml:space="preserve"> and Approval</w:t>
      </w:r>
    </w:p>
    <w:p w:rsidR="00FA7844" w:rsidRPr="009C0357" w:rsidRDefault="00FA7844" w:rsidP="00AD321F">
      <w:pPr>
        <w:pStyle w:val="10"/>
        <w:numPr>
          <w:ilvl w:val="0"/>
          <w:numId w:val="8"/>
        </w:numPr>
        <w:ind w:left="0"/>
        <w:jc w:val="both"/>
        <w:rPr>
          <w:rFonts w:eastAsia="宋体"/>
          <w:lang w:eastAsia="zh-CN"/>
        </w:rPr>
      </w:pPr>
      <w:r w:rsidRPr="009C0357">
        <w:rPr>
          <w:rFonts w:eastAsia="Times New Roman"/>
          <w:lang w:eastAsia="zh-CN"/>
        </w:rPr>
        <w:t>Introduction</w:t>
      </w:r>
    </w:p>
    <w:p w:rsidR="00FA7844" w:rsidRPr="00D31BDC" w:rsidRDefault="00FA7844" w:rsidP="00692893">
      <w:pPr>
        <w:spacing w:beforeLines="50"/>
        <w:jc w:val="both"/>
        <w:rPr>
          <w:rFonts w:eastAsia="宋体" w:cs="Arial"/>
          <w:lang w:eastAsia="zh-CN"/>
        </w:rPr>
      </w:pPr>
      <w:r w:rsidRPr="007869C5">
        <w:rPr>
          <w:lang w:eastAsia="ko-KR"/>
        </w:rPr>
        <w:t>R</w:t>
      </w:r>
      <w:r w:rsidRPr="00C406D6">
        <w:rPr>
          <w:lang w:eastAsia="ko-KR"/>
        </w:rPr>
        <w:t>AN1 discussed congestion control for PC5-based V2X</w:t>
      </w:r>
      <w:r>
        <w:rPr>
          <w:rFonts w:eastAsia="宋体"/>
          <w:lang w:eastAsia="zh-CN"/>
        </w:rPr>
        <w:t xml:space="preserve"> and some agreements with regard to CBR measurement were reached</w:t>
      </w:r>
      <w:r>
        <w:rPr>
          <w:rFonts w:eastAsia="宋体" w:cs="Arial"/>
          <w:lang w:eastAsia="zh-CN"/>
        </w:rPr>
        <w:t xml:space="preserve"> in RAN1#86bis and RAN1#87 meeting. In RAN2#96 meeting, an email discussion is raised with regard to CBR measurement and reporting based on the RAN1 agreements although RAN2 has not discussed CBR related issue online yet [1]. In this contribution, we discuss the detailed signalling design for CBR measurement and reporting from RAN2 aspect. </w:t>
      </w:r>
    </w:p>
    <w:p w:rsidR="00FA7844" w:rsidRDefault="00FA7844" w:rsidP="00683E10">
      <w:pPr>
        <w:pStyle w:val="10"/>
        <w:numPr>
          <w:ilvl w:val="0"/>
          <w:numId w:val="8"/>
        </w:numPr>
        <w:ind w:left="0"/>
        <w:jc w:val="both"/>
        <w:rPr>
          <w:rFonts w:eastAsia="宋体"/>
          <w:lang w:eastAsia="zh-CN"/>
        </w:rPr>
      </w:pPr>
      <w:r w:rsidRPr="009C0357">
        <w:rPr>
          <w:rFonts w:eastAsia="宋体"/>
          <w:lang w:eastAsia="zh-CN"/>
        </w:rPr>
        <w:t>D</w:t>
      </w:r>
      <w:r w:rsidRPr="009C0357">
        <w:rPr>
          <w:rFonts w:eastAsia="Times New Roman"/>
          <w:lang w:eastAsia="zh-CN"/>
        </w:rPr>
        <w:t>iscussion</w:t>
      </w:r>
    </w:p>
    <w:p w:rsidR="00FA7844" w:rsidRDefault="00FA7844" w:rsidP="00116154">
      <w:pPr>
        <w:rPr>
          <w:rFonts w:eastAsia="宋体"/>
          <w:lang w:eastAsia="zh-CN"/>
        </w:rPr>
      </w:pPr>
      <w:r>
        <w:rPr>
          <w:rFonts w:eastAsia="宋体"/>
          <w:lang w:eastAsia="zh-CN"/>
        </w:rPr>
        <w:t xml:space="preserve">As we know, CBR is defined in RAN1 </w:t>
      </w:r>
      <w:r w:rsidRPr="00C406D6">
        <w:rPr>
          <w:lang w:eastAsia="ko-KR"/>
        </w:rPr>
        <w:t>for the congestion measurement over PC5 in V-UEs</w:t>
      </w:r>
      <w:r>
        <w:rPr>
          <w:rFonts w:eastAsia="宋体"/>
          <w:lang w:eastAsia="zh-CN"/>
        </w:rPr>
        <w:t xml:space="preserve"> and </w:t>
      </w:r>
      <w:r w:rsidRPr="00C406D6">
        <w:rPr>
          <w:lang w:eastAsia="ko-KR"/>
        </w:rPr>
        <w:t>CBR is the portion of sub-channels whose S-RSSI exceed a (pre-</w:t>
      </w:r>
      <w:proofErr w:type="gramStart"/>
      <w:r w:rsidRPr="00C406D6">
        <w:rPr>
          <w:lang w:eastAsia="ko-KR"/>
        </w:rPr>
        <w:t>)configured</w:t>
      </w:r>
      <w:proofErr w:type="gramEnd"/>
      <w:r w:rsidRPr="00C406D6">
        <w:rPr>
          <w:lang w:eastAsia="ko-KR"/>
        </w:rPr>
        <w:t xml:space="preserve"> threshold observed during</w:t>
      </w:r>
      <w:r>
        <w:rPr>
          <w:rFonts w:eastAsia="宋体"/>
          <w:lang w:eastAsia="zh-CN"/>
        </w:rPr>
        <w:t xml:space="preserve"> 100 </w:t>
      </w:r>
      <w:proofErr w:type="spellStart"/>
      <w:r>
        <w:rPr>
          <w:rFonts w:eastAsia="宋体"/>
          <w:lang w:eastAsia="zh-CN"/>
        </w:rPr>
        <w:t>ms.</w:t>
      </w:r>
      <w:proofErr w:type="spellEnd"/>
      <w:r>
        <w:rPr>
          <w:rFonts w:eastAsia="宋体"/>
          <w:lang w:eastAsia="zh-CN"/>
        </w:rPr>
        <w:t xml:space="preserve"> CBR measurements for Mode 3 and Mode 4 UE were discussed in RAN1. And there are still the following issues which needs RAN2 study. We would discuss these issues one by one.  </w:t>
      </w:r>
    </w:p>
    <w:p w:rsidR="00FA7844" w:rsidRPr="00F80ACF" w:rsidRDefault="00FA7844" w:rsidP="00F80ACF">
      <w:pPr>
        <w:numPr>
          <w:ilvl w:val="0"/>
          <w:numId w:val="32"/>
        </w:numPr>
        <w:rPr>
          <w:rFonts w:eastAsia="宋体"/>
          <w:lang w:eastAsia="zh-CN"/>
        </w:rPr>
      </w:pPr>
      <w:r w:rsidRPr="00F80ACF">
        <w:rPr>
          <w:rFonts w:eastAsia="宋体"/>
          <w:lang w:eastAsia="zh-CN"/>
        </w:rPr>
        <w:t>Issue 1: CBR measurement</w:t>
      </w:r>
      <w:r>
        <w:rPr>
          <w:rFonts w:eastAsia="宋体"/>
          <w:lang w:eastAsia="zh-CN"/>
        </w:rPr>
        <w:t>/reporting</w:t>
      </w:r>
      <w:r w:rsidRPr="00F80ACF">
        <w:rPr>
          <w:rFonts w:eastAsia="宋体"/>
          <w:lang w:eastAsia="zh-CN"/>
        </w:rPr>
        <w:t xml:space="preserve"> configuration</w:t>
      </w:r>
    </w:p>
    <w:p w:rsidR="00FA7844" w:rsidRPr="00F80ACF" w:rsidRDefault="00FA7844" w:rsidP="00F80ACF">
      <w:pPr>
        <w:numPr>
          <w:ilvl w:val="0"/>
          <w:numId w:val="32"/>
        </w:numPr>
        <w:rPr>
          <w:rFonts w:eastAsia="宋体"/>
          <w:lang w:eastAsia="zh-CN"/>
        </w:rPr>
      </w:pPr>
      <w:r w:rsidRPr="00F80ACF">
        <w:rPr>
          <w:rFonts w:eastAsia="宋体"/>
          <w:lang w:eastAsia="zh-CN"/>
        </w:rPr>
        <w:t xml:space="preserve">Issue </w:t>
      </w:r>
      <w:r>
        <w:rPr>
          <w:rFonts w:eastAsia="宋体"/>
          <w:lang w:eastAsia="zh-CN"/>
        </w:rPr>
        <w:t>2</w:t>
      </w:r>
      <w:r w:rsidRPr="00F80ACF">
        <w:rPr>
          <w:rFonts w:eastAsia="宋体"/>
          <w:lang w:eastAsia="zh-CN"/>
        </w:rPr>
        <w:t xml:space="preserve">: </w:t>
      </w:r>
      <w:r w:rsidRPr="00F80ACF">
        <w:rPr>
          <w:rFonts w:eastAsia="宋体"/>
          <w:color w:val="000000"/>
          <w:lang w:eastAsia="zh-CN"/>
        </w:rPr>
        <w:t>CBR measurement/reporting on</w:t>
      </w:r>
      <w:r w:rsidRPr="00F80ACF">
        <w:rPr>
          <w:color w:val="000000"/>
          <w:lang w:eastAsia="zh-CN"/>
        </w:rPr>
        <w:t xml:space="preserve"> exceptional pool</w:t>
      </w:r>
    </w:p>
    <w:p w:rsidR="00FA7844" w:rsidRPr="00055C16" w:rsidRDefault="00FA7844" w:rsidP="00116154">
      <w:pPr>
        <w:pStyle w:val="ae"/>
        <w:numPr>
          <w:ilvl w:val="0"/>
          <w:numId w:val="32"/>
        </w:numPr>
        <w:rPr>
          <w:rFonts w:eastAsia="宋体"/>
          <w:lang w:eastAsia="zh-CN"/>
        </w:rPr>
      </w:pPr>
      <w:r w:rsidRPr="00F80ACF">
        <w:rPr>
          <w:rFonts w:eastAsia="宋体"/>
          <w:lang w:eastAsia="zh-CN"/>
        </w:rPr>
        <w:t xml:space="preserve">Issue </w:t>
      </w:r>
      <w:r>
        <w:rPr>
          <w:rFonts w:eastAsia="宋体"/>
          <w:lang w:eastAsia="zh-CN"/>
        </w:rPr>
        <w:t>3</w:t>
      </w:r>
      <w:r w:rsidRPr="00F80ACF">
        <w:rPr>
          <w:rFonts w:eastAsia="宋体" w:hint="eastAsia"/>
          <w:lang w:eastAsia="zh-CN"/>
        </w:rPr>
        <w:t>：</w:t>
      </w:r>
      <w:r w:rsidRPr="00F80ACF">
        <w:rPr>
          <w:rFonts w:eastAsia="宋体"/>
          <w:lang w:eastAsia="zh-CN"/>
        </w:rPr>
        <w:t>CBR reporting for IDLE UE</w:t>
      </w:r>
    </w:p>
    <w:p w:rsidR="00FA7844" w:rsidRPr="00927407" w:rsidRDefault="00FA7844" w:rsidP="00927407">
      <w:pPr>
        <w:pStyle w:val="21"/>
        <w:numPr>
          <w:ilvl w:val="1"/>
          <w:numId w:val="8"/>
        </w:numPr>
        <w:ind w:right="200"/>
        <w:rPr>
          <w:lang w:eastAsia="zh-CN"/>
        </w:rPr>
      </w:pPr>
      <w:r w:rsidRPr="00F90E71">
        <w:rPr>
          <w:lang w:eastAsia="zh-CN"/>
        </w:rPr>
        <w:t>Issue 1: CBR measurement</w:t>
      </w:r>
      <w:r>
        <w:rPr>
          <w:rFonts w:eastAsia="宋体"/>
          <w:lang w:eastAsia="zh-CN"/>
        </w:rPr>
        <w:t>/reporting</w:t>
      </w:r>
      <w:r w:rsidRPr="00F90E71">
        <w:rPr>
          <w:lang w:eastAsia="zh-CN"/>
        </w:rPr>
        <w:t xml:space="preserve"> configuration</w:t>
      </w:r>
    </w:p>
    <w:p w:rsidR="00FA7844" w:rsidRDefault="00FA7844" w:rsidP="00692893">
      <w:pPr>
        <w:spacing w:beforeLines="50"/>
        <w:jc w:val="both"/>
        <w:rPr>
          <w:rFonts w:eastAsia="宋体" w:cs="Arial"/>
          <w:lang w:eastAsia="zh-CN"/>
        </w:rPr>
      </w:pPr>
      <w:r w:rsidRPr="003F54F6">
        <w:rPr>
          <w:rFonts w:eastAsia="宋体" w:cs="Arial"/>
          <w:lang w:eastAsia="zh-CN"/>
        </w:rPr>
        <w:t xml:space="preserve">It was agreed in RAN1#86bis meeting that the measurement is pool-specific for a UE in Mode 4. A UE measures at least on its current TX pool(s). FFS whether a UE measures on a pool which is not its current transmission pool. For a UE in Mode 3, the eNB indicates a set of resources on which the UE perform this measurement. And it is agreed in RAN1#87 meeting that a V-UE measures all the resource pools configured as transmission pools. In our view, mode 3 UE shall perform CBR measurement at least on </w:t>
      </w:r>
      <w:r>
        <w:rPr>
          <w:rFonts w:eastAsia="宋体" w:cs="Arial"/>
          <w:lang w:eastAsia="zh-CN"/>
        </w:rPr>
        <w:t xml:space="preserve">all the configured transmission resource pools which may includes multiple resource pools on different frequencies. </w:t>
      </w:r>
    </w:p>
    <w:p w:rsidR="00FA7844" w:rsidRPr="00531EA3" w:rsidRDefault="00FA7844" w:rsidP="00692893">
      <w:pPr>
        <w:spacing w:beforeLines="50"/>
        <w:jc w:val="both"/>
        <w:rPr>
          <w:rFonts w:eastAsia="宋体" w:cs="Arial"/>
          <w:b/>
          <w:lang w:eastAsia="zh-CN"/>
        </w:rPr>
      </w:pPr>
      <w:r>
        <w:rPr>
          <w:rFonts w:eastAsia="宋体" w:cs="Arial"/>
          <w:b/>
          <w:lang w:eastAsia="zh-CN"/>
        </w:rPr>
        <w:t>Observation</w:t>
      </w:r>
      <w:r w:rsidRPr="00531EA3">
        <w:rPr>
          <w:rFonts w:eastAsia="宋体" w:cs="Arial"/>
          <w:b/>
          <w:lang w:eastAsia="zh-CN"/>
        </w:rPr>
        <w:t xml:space="preserve"> 1: Mode 3 UE shall perform CBR measurement at least on</w:t>
      </w:r>
      <w:r w:rsidRPr="001D3F06">
        <w:rPr>
          <w:rFonts w:eastAsia="宋体" w:cs="Arial"/>
          <w:b/>
          <w:lang w:eastAsia="zh-CN"/>
        </w:rPr>
        <w:t xml:space="preserve"> all the configured transmission resource pools which may includes multiple resource pools </w:t>
      </w:r>
      <w:r>
        <w:rPr>
          <w:rFonts w:eastAsia="宋体" w:cs="Arial"/>
          <w:b/>
          <w:lang w:eastAsia="zh-CN"/>
        </w:rPr>
        <w:t>on</w:t>
      </w:r>
      <w:r w:rsidRPr="001D3F06">
        <w:rPr>
          <w:rFonts w:eastAsia="宋体" w:cs="Arial"/>
          <w:b/>
          <w:lang w:eastAsia="zh-CN"/>
        </w:rPr>
        <w:t xml:space="preserve"> different frequencies</w:t>
      </w:r>
      <w:r w:rsidRPr="00531EA3">
        <w:rPr>
          <w:rFonts w:eastAsia="宋体" w:cs="Arial"/>
          <w:b/>
          <w:lang w:eastAsia="zh-CN"/>
        </w:rPr>
        <w:t>.</w:t>
      </w:r>
    </w:p>
    <w:p w:rsidR="00FA7844" w:rsidRDefault="00FA7844" w:rsidP="00692893">
      <w:pPr>
        <w:spacing w:beforeLines="50"/>
        <w:jc w:val="both"/>
        <w:rPr>
          <w:rFonts w:eastAsia="宋体" w:cs="Arial"/>
          <w:lang w:eastAsia="zh-CN"/>
        </w:rPr>
      </w:pPr>
      <w:r>
        <w:rPr>
          <w:rFonts w:eastAsia="宋体" w:cs="Arial"/>
          <w:lang w:eastAsia="zh-CN"/>
        </w:rPr>
        <w:t xml:space="preserve">Another question is whether the adjustment of radio-layer parameters for mode 3 UE is triggered by eNB or by UE. If eNB triggers the adjustment, the eNB should be able to reconfigure the radio-layer parameters based on the CBR measurement report from V-UE. In this case, it requires the V-UE report the CBR measurement results once the </w:t>
      </w:r>
      <w:r>
        <w:rPr>
          <w:rFonts w:eastAsia="宋体" w:cs="Arial"/>
          <w:lang w:eastAsia="zh-CN"/>
        </w:rPr>
        <w:lastRenderedPageBreak/>
        <w:t>measured CBR changes beyond the current CBR range. As we know, u</w:t>
      </w:r>
      <w:r w:rsidRPr="008B1734">
        <w:rPr>
          <w:rFonts w:eastAsia="宋体" w:cs="Arial"/>
          <w:lang w:eastAsia="zh-CN"/>
        </w:rPr>
        <w:t>p to 16 CBR ranges are supported</w:t>
      </w:r>
      <w:r>
        <w:rPr>
          <w:rFonts w:eastAsia="宋体" w:cs="Arial"/>
          <w:lang w:eastAsia="zh-CN"/>
        </w:rPr>
        <w:t xml:space="preserve"> in the mapping table </w:t>
      </w:r>
      <w:r w:rsidRPr="003F54F6">
        <w:rPr>
          <w:rFonts w:eastAsia="宋体" w:cs="Arial"/>
          <w:lang w:eastAsia="zh-CN"/>
        </w:rPr>
        <w:t>among CBR range, PPPP, a set of radio-layer parameters</w:t>
      </w:r>
      <w:r>
        <w:rPr>
          <w:rFonts w:eastAsia="宋体" w:cs="Arial"/>
          <w:lang w:eastAsia="zh-CN"/>
        </w:rPr>
        <w:t xml:space="preserve"> as agreed in RAN1 [2]. It means that multiple CBR triggering event should be defined to support the above CBR report. For UE triggered adjustment, UE may obtain the mapping table with CRB range, PPPP and the corresponding radio layer parameter sets from eNB and then check which set of radio layer parameters should be used based on its current measured CBR. Compared with eNB triggered adjustment, the UE triggered adjustment can reduce a lot of CBR report overhead and could ensure that the UE adopt appropriate radio layer </w:t>
      </w:r>
      <w:r w:rsidR="00C9765E">
        <w:rPr>
          <w:rFonts w:eastAsia="宋体" w:cs="Arial"/>
          <w:lang w:eastAsia="zh-CN"/>
        </w:rPr>
        <w:t>parameters</w:t>
      </w:r>
      <w:r>
        <w:rPr>
          <w:rFonts w:eastAsia="宋体" w:cs="Arial"/>
          <w:lang w:eastAsia="zh-CN"/>
        </w:rPr>
        <w:t xml:space="preserve"> timely based on the CBR measurements. Therefore, it is suggested that UE triggered autonomous adjustment of the radio-layer parameters is used for mode 3 V-UE. </w:t>
      </w:r>
    </w:p>
    <w:p w:rsidR="00FA7844" w:rsidRDefault="00FA7844" w:rsidP="00692893">
      <w:pPr>
        <w:spacing w:beforeLines="50"/>
        <w:jc w:val="both"/>
        <w:rPr>
          <w:rFonts w:eastAsia="宋体" w:cs="Arial"/>
          <w:lang w:eastAsia="zh-CN"/>
        </w:rPr>
      </w:pPr>
      <w:r>
        <w:rPr>
          <w:rFonts w:eastAsia="宋体" w:cs="Arial"/>
          <w:lang w:eastAsia="zh-CN"/>
        </w:rPr>
        <w:t>On the other hand, if the carrier of the scheduled resource pool is overloaded,</w:t>
      </w:r>
      <w:r w:rsidDel="001A0872">
        <w:rPr>
          <w:rFonts w:eastAsia="宋体" w:cs="Arial"/>
          <w:lang w:eastAsia="zh-CN"/>
        </w:rPr>
        <w:t xml:space="preserve"> </w:t>
      </w:r>
      <w:r>
        <w:rPr>
          <w:rFonts w:eastAsia="宋体" w:cs="Arial"/>
          <w:lang w:eastAsia="zh-CN"/>
        </w:rPr>
        <w:t>mode 3 V-UE still need to report the CBR measurement results to the eNB. In this way, the eNB</w:t>
      </w:r>
      <w:r w:rsidRPr="00AB4889">
        <w:rPr>
          <w:rFonts w:eastAsia="宋体" w:cs="Arial"/>
          <w:lang w:eastAsia="zh-CN"/>
        </w:rPr>
        <w:t xml:space="preserve"> </w:t>
      </w:r>
      <w:r w:rsidRPr="003F54F6">
        <w:rPr>
          <w:rFonts w:eastAsia="宋体" w:cs="Arial"/>
          <w:lang w:eastAsia="zh-CN"/>
        </w:rPr>
        <w:t>could be aware of the utilization status of the</w:t>
      </w:r>
      <w:r>
        <w:rPr>
          <w:rFonts w:eastAsia="宋体" w:cs="Arial"/>
          <w:lang w:eastAsia="zh-CN"/>
        </w:rPr>
        <w:t xml:space="preserve"> transmission resource pool(s)</w:t>
      </w:r>
      <w:r w:rsidRPr="003F54F6">
        <w:rPr>
          <w:rFonts w:eastAsia="宋体" w:cs="Arial"/>
          <w:lang w:eastAsia="zh-CN"/>
        </w:rPr>
        <w:t xml:space="preserve"> of the mode 3 UE</w:t>
      </w:r>
      <w:r>
        <w:rPr>
          <w:rFonts w:eastAsia="宋体" w:cs="Arial"/>
          <w:lang w:eastAsia="zh-CN"/>
        </w:rPr>
        <w:t xml:space="preserve"> and re-configure the less overloaded V2X carrier for scheduled resource allocation. </w:t>
      </w:r>
    </w:p>
    <w:p w:rsidR="00FA7844" w:rsidRDefault="00FA7844" w:rsidP="00692893">
      <w:pPr>
        <w:spacing w:beforeLines="50"/>
        <w:jc w:val="both"/>
        <w:rPr>
          <w:rFonts w:eastAsia="宋体" w:cs="Arial"/>
          <w:b/>
          <w:lang w:eastAsia="zh-CN"/>
        </w:rPr>
      </w:pPr>
      <w:r w:rsidRPr="00531EA3">
        <w:rPr>
          <w:rFonts w:eastAsia="宋体" w:cs="Arial"/>
          <w:b/>
          <w:lang w:eastAsia="zh-CN"/>
        </w:rPr>
        <w:t xml:space="preserve">Proposal </w:t>
      </w:r>
      <w:r>
        <w:rPr>
          <w:rFonts w:eastAsia="宋体" w:cs="Arial"/>
          <w:b/>
          <w:lang w:eastAsia="zh-CN"/>
        </w:rPr>
        <w:t>1</w:t>
      </w:r>
      <w:r w:rsidRPr="00531EA3">
        <w:rPr>
          <w:rFonts w:eastAsia="宋体" w:cs="Arial"/>
          <w:b/>
          <w:lang w:eastAsia="zh-CN"/>
        </w:rPr>
        <w:t xml:space="preserve">: </w:t>
      </w:r>
      <w:r w:rsidRPr="001D3F06">
        <w:rPr>
          <w:rFonts w:eastAsia="宋体" w:cs="Arial"/>
          <w:b/>
          <w:lang w:eastAsia="zh-CN"/>
        </w:rPr>
        <w:t xml:space="preserve">UE </w:t>
      </w:r>
      <w:r>
        <w:rPr>
          <w:rFonts w:eastAsia="宋体" w:cs="Arial"/>
          <w:b/>
          <w:lang w:eastAsia="zh-CN"/>
        </w:rPr>
        <w:t xml:space="preserve">triggered </w:t>
      </w:r>
      <w:r w:rsidRPr="001D3F06">
        <w:rPr>
          <w:rFonts w:eastAsia="宋体" w:cs="Arial"/>
          <w:b/>
          <w:lang w:eastAsia="zh-CN"/>
        </w:rPr>
        <w:t xml:space="preserve">autonomous </w:t>
      </w:r>
      <w:r>
        <w:rPr>
          <w:rFonts w:eastAsia="宋体" w:cs="Arial"/>
          <w:b/>
          <w:lang w:eastAsia="zh-CN"/>
        </w:rPr>
        <w:t>adjustment</w:t>
      </w:r>
      <w:r w:rsidRPr="001D3F06">
        <w:rPr>
          <w:rFonts w:eastAsia="宋体" w:cs="Arial"/>
          <w:b/>
          <w:lang w:eastAsia="zh-CN"/>
        </w:rPr>
        <w:t xml:space="preserve"> of the radio-layer parameters is used for mode 3 V-UE</w:t>
      </w:r>
      <w:r>
        <w:rPr>
          <w:rFonts w:eastAsia="宋体" w:cs="Arial"/>
          <w:b/>
          <w:lang w:eastAsia="zh-CN"/>
        </w:rPr>
        <w:t>.</w:t>
      </w:r>
    </w:p>
    <w:p w:rsidR="00FA7844" w:rsidRPr="00531EA3" w:rsidRDefault="00FA7844" w:rsidP="00692893">
      <w:pPr>
        <w:spacing w:beforeLines="50"/>
        <w:jc w:val="both"/>
        <w:rPr>
          <w:rFonts w:eastAsia="宋体" w:cs="Arial"/>
          <w:b/>
          <w:lang w:eastAsia="zh-CN"/>
        </w:rPr>
      </w:pPr>
      <w:r>
        <w:rPr>
          <w:rFonts w:eastAsia="宋体" w:cs="Arial"/>
          <w:b/>
          <w:lang w:eastAsia="zh-CN"/>
        </w:rPr>
        <w:t>Observation 2</w:t>
      </w:r>
      <w:r w:rsidRPr="00531EA3">
        <w:rPr>
          <w:rFonts w:eastAsia="宋体" w:cs="Arial"/>
          <w:b/>
          <w:lang w:eastAsia="zh-CN"/>
        </w:rPr>
        <w:t xml:space="preserve">: </w:t>
      </w:r>
      <w:r>
        <w:rPr>
          <w:rFonts w:eastAsia="宋体" w:cs="Arial"/>
          <w:b/>
          <w:lang w:eastAsia="zh-CN"/>
        </w:rPr>
        <w:t>M</w:t>
      </w:r>
      <w:r w:rsidRPr="001D3F06">
        <w:rPr>
          <w:rFonts w:eastAsia="宋体" w:cs="Arial"/>
          <w:b/>
          <w:lang w:eastAsia="zh-CN"/>
        </w:rPr>
        <w:t>ode 3 V-UE</w:t>
      </w:r>
      <w:r>
        <w:rPr>
          <w:rFonts w:eastAsia="宋体" w:cs="Arial"/>
          <w:b/>
          <w:lang w:eastAsia="zh-CN"/>
        </w:rPr>
        <w:t xml:space="preserve"> could</w:t>
      </w:r>
      <w:r w:rsidRPr="001D3F06">
        <w:rPr>
          <w:rFonts w:eastAsia="宋体" w:cs="Arial"/>
          <w:b/>
          <w:lang w:eastAsia="zh-CN"/>
        </w:rPr>
        <w:t xml:space="preserve"> reports the CBR measurement results to the eNB</w:t>
      </w:r>
      <w:r>
        <w:rPr>
          <w:rFonts w:eastAsia="宋体" w:cs="Arial"/>
          <w:b/>
          <w:lang w:eastAsia="zh-CN"/>
        </w:rPr>
        <w:t xml:space="preserve">. </w:t>
      </w:r>
      <w:r w:rsidRPr="001D3F06">
        <w:rPr>
          <w:rFonts w:eastAsia="宋体" w:cs="Arial"/>
          <w:b/>
          <w:lang w:eastAsia="zh-CN"/>
        </w:rPr>
        <w:t xml:space="preserve">The eNB could re-configure the </w:t>
      </w:r>
      <w:r>
        <w:rPr>
          <w:rFonts w:eastAsia="宋体" w:cs="Arial"/>
          <w:b/>
          <w:lang w:eastAsia="zh-CN"/>
        </w:rPr>
        <w:t xml:space="preserve">less overloaded </w:t>
      </w:r>
      <w:r w:rsidRPr="001D3F06">
        <w:rPr>
          <w:rFonts w:eastAsia="宋体" w:cs="Arial"/>
          <w:b/>
          <w:lang w:eastAsia="zh-CN"/>
        </w:rPr>
        <w:t xml:space="preserve">V2X carrier </w:t>
      </w:r>
      <w:r>
        <w:rPr>
          <w:rFonts w:eastAsia="宋体" w:cs="Arial"/>
          <w:b/>
          <w:lang w:eastAsia="zh-CN"/>
        </w:rPr>
        <w:t xml:space="preserve">for scheduled resource allocation </w:t>
      </w:r>
      <w:r w:rsidRPr="001D3F06">
        <w:rPr>
          <w:rFonts w:eastAsia="宋体" w:cs="Arial"/>
          <w:b/>
          <w:lang w:eastAsia="zh-CN"/>
        </w:rPr>
        <w:t>based on the CBR reporting.</w:t>
      </w:r>
    </w:p>
    <w:p w:rsidR="00FA7844" w:rsidRDefault="00FA7844" w:rsidP="00692893">
      <w:pPr>
        <w:spacing w:beforeLines="50"/>
        <w:jc w:val="both"/>
        <w:rPr>
          <w:rFonts w:eastAsia="宋体" w:cs="Arial"/>
          <w:lang w:eastAsia="zh-CN"/>
        </w:rPr>
      </w:pPr>
      <w:r>
        <w:rPr>
          <w:rFonts w:eastAsia="宋体" w:cs="Arial"/>
          <w:lang w:eastAsia="zh-CN"/>
        </w:rPr>
        <w:t>With regard to</w:t>
      </w:r>
      <w:r w:rsidRPr="003F54F6">
        <w:rPr>
          <w:rFonts w:eastAsia="宋体" w:cs="Arial"/>
          <w:lang w:eastAsia="zh-CN"/>
        </w:rPr>
        <w:t xml:space="preserve"> </w:t>
      </w:r>
      <w:r>
        <w:rPr>
          <w:rFonts w:eastAsia="宋体" w:cs="Arial"/>
          <w:lang w:eastAsia="zh-CN"/>
        </w:rPr>
        <w:t xml:space="preserve">mode 4 UE, the UE shall perform CBR measurement at least on the transmission resource pool </w:t>
      </w:r>
      <w:r w:rsidRPr="00383B92">
        <w:rPr>
          <w:lang w:eastAsia="zh-CN"/>
        </w:rPr>
        <w:t xml:space="preserve">which corresponds to </w:t>
      </w:r>
      <w:r>
        <w:rPr>
          <w:rFonts w:eastAsia="宋体"/>
          <w:lang w:eastAsia="zh-CN"/>
        </w:rPr>
        <w:t xml:space="preserve">the UE’s currently located zone. And mode 4 UE should autonomously choose the appropriate radio layer parameters based on the configured mapping table as well as its measured CBR and PPPP of packets. On the other hand, </w:t>
      </w:r>
      <w:r>
        <w:rPr>
          <w:rFonts w:eastAsia="宋体"/>
          <w:iCs/>
          <w:lang w:eastAsia="zh-CN"/>
        </w:rPr>
        <w:t>when the resource pool is overloaded or less-loaded,</w:t>
      </w:r>
      <w:r>
        <w:rPr>
          <w:rFonts w:eastAsia="宋体"/>
          <w:lang w:eastAsia="zh-CN"/>
        </w:rPr>
        <w:t xml:space="preserve"> mode 4 UE in RRC_CONNECTED state should report the CBR measurement results to the eNB. In this way, </w:t>
      </w:r>
      <w:r w:rsidRPr="003F54F6">
        <w:rPr>
          <w:rFonts w:eastAsia="宋体" w:cs="Arial"/>
          <w:lang w:eastAsia="zh-CN"/>
        </w:rPr>
        <w:t xml:space="preserve">the eNB could be aware of the utilization status of the </w:t>
      </w:r>
      <w:r>
        <w:rPr>
          <w:rFonts w:eastAsia="宋体" w:cs="Arial"/>
          <w:lang w:eastAsia="zh-CN"/>
        </w:rPr>
        <w:t xml:space="preserve">mode 4 resource pool and may adjust the size of the resource pool. </w:t>
      </w:r>
    </w:p>
    <w:p w:rsidR="00FA7844" w:rsidRDefault="00FA7844" w:rsidP="00692893">
      <w:pPr>
        <w:spacing w:beforeLines="50"/>
        <w:jc w:val="both"/>
        <w:rPr>
          <w:rFonts w:eastAsia="宋体"/>
          <w:lang w:eastAsia="zh-CN"/>
        </w:rPr>
      </w:pPr>
      <w:r>
        <w:rPr>
          <w:rFonts w:eastAsia="宋体"/>
          <w:lang w:eastAsia="zh-CN"/>
        </w:rPr>
        <w:t>For the zone based transmission resource pool configuration, it is not necessary for the UE to perform CBR measurement and reporting of the transmission resource pools corresponding to other zones. Since the other zones may be far away from UE, the CBR reports of these transmission resource pools are trivial. Alternatively, if the V-UE is performing pre-sensing on the resource pools used for zones in proximity, the UE could also report the CBR measurement results of these zones to the eNB.</w:t>
      </w:r>
    </w:p>
    <w:p w:rsidR="00FA7844" w:rsidRPr="005A405F" w:rsidRDefault="00FA7844" w:rsidP="00692893">
      <w:pPr>
        <w:spacing w:beforeLines="50"/>
        <w:jc w:val="both"/>
        <w:rPr>
          <w:rFonts w:eastAsia="宋体" w:cs="Arial"/>
          <w:b/>
          <w:lang w:eastAsia="zh-CN"/>
        </w:rPr>
      </w:pPr>
      <w:r w:rsidRPr="005A405F">
        <w:rPr>
          <w:rFonts w:eastAsia="宋体" w:cs="Arial"/>
          <w:b/>
          <w:lang w:eastAsia="zh-CN"/>
        </w:rPr>
        <w:t>Proposa</w:t>
      </w:r>
      <w:r w:rsidRPr="00282139">
        <w:rPr>
          <w:rFonts w:eastAsia="宋体" w:cs="Arial"/>
          <w:b/>
          <w:lang w:eastAsia="zh-CN"/>
        </w:rPr>
        <w:t xml:space="preserve">l </w:t>
      </w:r>
      <w:r>
        <w:rPr>
          <w:rFonts w:eastAsia="宋体" w:cs="Arial"/>
          <w:b/>
          <w:lang w:eastAsia="zh-CN"/>
        </w:rPr>
        <w:t>2</w:t>
      </w:r>
      <w:r w:rsidRPr="00282139">
        <w:rPr>
          <w:rFonts w:eastAsia="宋体" w:cs="Arial"/>
          <w:b/>
          <w:lang w:eastAsia="zh-CN"/>
        </w:rPr>
        <w:t>: Mode 4 UE shall perform CBR measurement</w:t>
      </w:r>
      <w:r>
        <w:rPr>
          <w:rFonts w:eastAsia="宋体" w:cs="Arial"/>
          <w:b/>
          <w:lang w:eastAsia="zh-CN"/>
        </w:rPr>
        <w:t xml:space="preserve"> and reporting</w:t>
      </w:r>
      <w:r w:rsidRPr="00282139">
        <w:rPr>
          <w:rFonts w:eastAsia="宋体" w:cs="Arial"/>
          <w:b/>
          <w:lang w:eastAsia="zh-CN"/>
        </w:rPr>
        <w:t xml:space="preserve"> at least on the transmission resource pool </w:t>
      </w:r>
      <w:r w:rsidRPr="00282139">
        <w:rPr>
          <w:b/>
          <w:lang w:eastAsia="zh-CN"/>
        </w:rPr>
        <w:t xml:space="preserve">which corresponds to </w:t>
      </w:r>
      <w:r w:rsidRPr="00282139">
        <w:rPr>
          <w:rFonts w:eastAsia="宋体"/>
          <w:b/>
          <w:lang w:eastAsia="zh-CN"/>
        </w:rPr>
        <w:t>the UE’s current</w:t>
      </w:r>
      <w:r>
        <w:rPr>
          <w:rFonts w:eastAsia="宋体"/>
          <w:b/>
          <w:lang w:eastAsia="zh-CN"/>
        </w:rPr>
        <w:t>ly</w:t>
      </w:r>
      <w:r w:rsidRPr="00282139">
        <w:rPr>
          <w:rFonts w:eastAsia="宋体"/>
          <w:b/>
          <w:lang w:eastAsia="zh-CN"/>
        </w:rPr>
        <w:t xml:space="preserve"> located zone</w:t>
      </w:r>
      <w:r w:rsidRPr="00282139">
        <w:rPr>
          <w:rFonts w:eastAsia="宋体" w:cs="Arial"/>
          <w:b/>
          <w:lang w:eastAsia="zh-CN"/>
        </w:rPr>
        <w:t>.</w:t>
      </w:r>
    </w:p>
    <w:p w:rsidR="00FA7844" w:rsidRDefault="00FA7844" w:rsidP="00692893">
      <w:pPr>
        <w:spacing w:beforeLines="50"/>
        <w:jc w:val="both"/>
        <w:rPr>
          <w:rFonts w:eastAsia="宋体"/>
          <w:b/>
          <w:lang w:eastAsia="zh-CN"/>
        </w:rPr>
      </w:pPr>
      <w:r>
        <w:rPr>
          <w:rFonts w:eastAsia="宋体"/>
          <w:b/>
          <w:lang w:eastAsia="zh-CN"/>
        </w:rPr>
        <w:t>Proposal 3</w:t>
      </w:r>
      <w:r w:rsidRPr="00027190">
        <w:rPr>
          <w:rFonts w:eastAsia="宋体"/>
          <w:b/>
          <w:lang w:eastAsia="zh-CN"/>
        </w:rPr>
        <w:t xml:space="preserve">: </w:t>
      </w:r>
      <w:r>
        <w:rPr>
          <w:rFonts w:eastAsia="宋体"/>
          <w:b/>
          <w:lang w:eastAsia="zh-CN"/>
        </w:rPr>
        <w:t>M</w:t>
      </w:r>
      <w:r w:rsidRPr="00027190">
        <w:rPr>
          <w:rFonts w:eastAsia="宋体"/>
          <w:b/>
          <w:lang w:eastAsia="zh-CN"/>
        </w:rPr>
        <w:t>ode 4 UE</w:t>
      </w:r>
      <w:r w:rsidRPr="00233982">
        <w:rPr>
          <w:rFonts w:eastAsia="宋体"/>
          <w:b/>
          <w:lang w:eastAsia="zh-CN"/>
        </w:rPr>
        <w:t xml:space="preserve"> </w:t>
      </w:r>
      <w:r w:rsidRPr="002E4E25">
        <w:rPr>
          <w:rFonts w:eastAsia="宋体"/>
          <w:b/>
          <w:lang w:eastAsia="zh-CN"/>
        </w:rPr>
        <w:t>should autonomously choose the appropriate radio layer parameters based on the configured mapping table as well as its measured CBR and PPPP of packets</w:t>
      </w:r>
      <w:r>
        <w:rPr>
          <w:rFonts w:eastAsia="宋体"/>
          <w:b/>
          <w:lang w:eastAsia="zh-CN"/>
        </w:rPr>
        <w:t>.</w:t>
      </w:r>
    </w:p>
    <w:p w:rsidR="00FA7844" w:rsidRDefault="00FA7844" w:rsidP="00692893">
      <w:pPr>
        <w:spacing w:beforeLines="50"/>
        <w:jc w:val="both"/>
        <w:rPr>
          <w:rFonts w:eastAsia="宋体" w:cs="Arial"/>
          <w:b/>
          <w:lang w:eastAsia="zh-CN"/>
        </w:rPr>
      </w:pPr>
      <w:r>
        <w:rPr>
          <w:rFonts w:eastAsia="宋体"/>
          <w:b/>
          <w:lang w:eastAsia="zh-CN"/>
        </w:rPr>
        <w:t>Observation</w:t>
      </w:r>
      <w:r w:rsidRPr="00D2615A">
        <w:rPr>
          <w:rFonts w:eastAsia="宋体"/>
          <w:b/>
          <w:lang w:eastAsia="zh-CN"/>
        </w:rPr>
        <w:t xml:space="preserve"> </w:t>
      </w:r>
      <w:r>
        <w:rPr>
          <w:rFonts w:eastAsia="宋体"/>
          <w:b/>
          <w:lang w:eastAsia="zh-CN"/>
        </w:rPr>
        <w:t>3</w:t>
      </w:r>
      <w:r w:rsidRPr="00D2615A">
        <w:rPr>
          <w:rFonts w:eastAsia="宋体"/>
          <w:b/>
          <w:lang w:eastAsia="zh-CN"/>
        </w:rPr>
        <w:t xml:space="preserve">: </w:t>
      </w:r>
      <w:r>
        <w:rPr>
          <w:rFonts w:eastAsia="宋体"/>
          <w:b/>
          <w:lang w:eastAsia="zh-CN"/>
        </w:rPr>
        <w:t>M</w:t>
      </w:r>
      <w:r w:rsidRPr="002E4E25">
        <w:rPr>
          <w:rFonts w:eastAsia="宋体"/>
          <w:b/>
          <w:lang w:eastAsia="zh-CN"/>
        </w:rPr>
        <w:t xml:space="preserve">ode 4 UE in RRC_CONNECTED state </w:t>
      </w:r>
      <w:r>
        <w:rPr>
          <w:rFonts w:eastAsia="宋体"/>
          <w:b/>
          <w:lang w:eastAsia="zh-CN"/>
        </w:rPr>
        <w:t>c</w:t>
      </w:r>
      <w:r w:rsidRPr="002E4E25">
        <w:rPr>
          <w:rFonts w:eastAsia="宋体"/>
          <w:b/>
          <w:lang w:eastAsia="zh-CN"/>
        </w:rPr>
        <w:t xml:space="preserve">ould report the CBR measurement results to the eNB. In this way, </w:t>
      </w:r>
      <w:r w:rsidRPr="002E4E25">
        <w:rPr>
          <w:rFonts w:eastAsia="宋体" w:cs="Arial"/>
          <w:b/>
          <w:lang w:eastAsia="zh-CN"/>
        </w:rPr>
        <w:t>the eNB could be aware of the utilization status of the mode 4 resource pool and may adjust the size of the resource pool</w:t>
      </w:r>
      <w:r w:rsidRPr="001D3F06">
        <w:rPr>
          <w:rFonts w:eastAsia="宋体" w:cs="Arial"/>
          <w:b/>
          <w:lang w:eastAsia="zh-CN"/>
        </w:rPr>
        <w:t>.</w:t>
      </w:r>
    </w:p>
    <w:p w:rsidR="00FA7844" w:rsidRDefault="00FA7844" w:rsidP="00692893">
      <w:pPr>
        <w:spacing w:beforeLines="50"/>
        <w:jc w:val="both"/>
        <w:rPr>
          <w:rFonts w:eastAsia="宋体" w:cs="Arial"/>
          <w:lang w:eastAsia="zh-CN"/>
        </w:rPr>
      </w:pPr>
      <w:r w:rsidRPr="003F54F6">
        <w:rPr>
          <w:rFonts w:eastAsia="宋体" w:cs="Arial"/>
          <w:lang w:eastAsia="zh-CN"/>
        </w:rPr>
        <w:t>Generally</w:t>
      </w:r>
      <w:r>
        <w:rPr>
          <w:rFonts w:eastAsia="宋体" w:cs="Arial"/>
          <w:lang w:eastAsia="zh-CN"/>
        </w:rPr>
        <w:t xml:space="preserve"> speaking</w:t>
      </w:r>
      <w:r w:rsidRPr="003F54F6">
        <w:rPr>
          <w:rFonts w:eastAsia="宋体" w:cs="Arial"/>
          <w:lang w:eastAsia="zh-CN"/>
        </w:rPr>
        <w:t>, the CBR measurement configuration is consist of S-RSSI threshold</w:t>
      </w:r>
      <w:r>
        <w:rPr>
          <w:rFonts w:eastAsia="宋体" w:cs="Arial"/>
          <w:lang w:eastAsia="zh-CN"/>
        </w:rPr>
        <w:t xml:space="preserve"> and </w:t>
      </w:r>
      <w:r w:rsidRPr="003F54F6">
        <w:rPr>
          <w:rFonts w:eastAsia="宋体" w:cs="Arial"/>
          <w:lang w:eastAsia="zh-CN"/>
        </w:rPr>
        <w:t>mapping table among CBR range, PPPP, a set of radio-layer parameters</w:t>
      </w:r>
      <w:r>
        <w:rPr>
          <w:rFonts w:eastAsia="宋体" w:cs="Arial"/>
          <w:lang w:eastAsia="zh-CN"/>
        </w:rPr>
        <w:t>. According to t</w:t>
      </w:r>
      <w:r w:rsidRPr="00070906">
        <w:rPr>
          <w:rFonts w:eastAsia="宋体" w:cs="Arial"/>
          <w:lang w:eastAsia="zh-CN"/>
        </w:rPr>
        <w:t xml:space="preserve">he </w:t>
      </w:r>
      <w:r w:rsidRPr="001D3F06">
        <w:rPr>
          <w:rFonts w:eastAsia="宋体" w:cs="Arial"/>
          <w:lang w:eastAsia="zh-CN"/>
        </w:rPr>
        <w:t xml:space="preserve">RAN1 agreement </w:t>
      </w:r>
      <w:r w:rsidRPr="00070906">
        <w:rPr>
          <w:rFonts w:eastAsia="宋体" w:cs="Arial"/>
          <w:lang w:eastAsia="zh-CN"/>
        </w:rPr>
        <w:t>[</w:t>
      </w:r>
      <w:r>
        <w:rPr>
          <w:rFonts w:eastAsia="宋体" w:cs="Arial"/>
          <w:lang w:eastAsia="zh-CN"/>
        </w:rPr>
        <w:t xml:space="preserve">2], the </w:t>
      </w:r>
      <w:r w:rsidRPr="003F54F6">
        <w:rPr>
          <w:rFonts w:eastAsia="宋体" w:cs="Arial"/>
          <w:lang w:eastAsia="zh-CN"/>
        </w:rPr>
        <w:t>mapping table among CBR range, PPPP, a set of radio-layer parameters</w:t>
      </w:r>
      <w:r>
        <w:rPr>
          <w:rFonts w:eastAsia="宋体" w:cs="Arial"/>
          <w:lang w:eastAsia="zh-CN"/>
        </w:rPr>
        <w:t xml:space="preserve"> should be configured per each pool and it could be UE specific or cell specific. The S-RSSI threshold shall also be configured UE specific or cell specific. The eNB could configure the mapping table and S-RSSI threshold by both RRC dedicated signalling and SIB. However, there is no agreement that the S-RSSI threshold should be configured per pool yet. Considering that the S-RSSI threshold is only used for the UE to determine whether the measured sub-channel is busy or not, various V2X resource pools could share the same S-RSSI threshold. In our view, there seems no enough motivation to configure the S-RSSI threshold per pool. </w:t>
      </w:r>
    </w:p>
    <w:p w:rsidR="00FA7844" w:rsidRPr="00311346" w:rsidRDefault="00FA7844" w:rsidP="00692893">
      <w:pPr>
        <w:spacing w:beforeLines="50"/>
        <w:jc w:val="both"/>
        <w:rPr>
          <w:rFonts w:eastAsia="宋体" w:cs="Arial"/>
          <w:b/>
          <w:lang w:eastAsia="zh-CN"/>
        </w:rPr>
      </w:pPr>
      <w:r w:rsidRPr="003B73E6">
        <w:rPr>
          <w:rFonts w:eastAsia="宋体" w:cs="Arial"/>
          <w:b/>
          <w:lang w:eastAsia="zh-CN"/>
        </w:rPr>
        <w:lastRenderedPageBreak/>
        <w:t xml:space="preserve">Observation </w:t>
      </w:r>
      <w:r>
        <w:rPr>
          <w:rFonts w:eastAsia="宋体" w:cs="Arial"/>
          <w:b/>
          <w:lang w:eastAsia="zh-CN"/>
        </w:rPr>
        <w:t>4</w:t>
      </w:r>
      <w:r w:rsidR="005D319F" w:rsidRPr="003B73E6">
        <w:rPr>
          <w:rFonts w:eastAsia="宋体" w:cs="Arial"/>
          <w:b/>
          <w:lang w:eastAsia="zh-CN"/>
        </w:rPr>
        <w:t>:</w:t>
      </w:r>
      <w:r w:rsidR="005D319F">
        <w:rPr>
          <w:rFonts w:eastAsia="宋体" w:cs="Arial"/>
          <w:b/>
          <w:lang w:eastAsia="zh-CN"/>
        </w:rPr>
        <w:t xml:space="preserve"> In</w:t>
      </w:r>
      <w:r w:rsidRPr="00311346">
        <w:rPr>
          <w:rFonts w:eastAsia="宋体" w:cs="Arial"/>
          <w:b/>
          <w:lang w:eastAsia="zh-CN"/>
        </w:rPr>
        <w:t xml:space="preserve"> order to be aligned with RAN1 agreements, the mapping table among CBR range, PPPP, a set of radio-layer parameters should be configured per pool.</w:t>
      </w:r>
    </w:p>
    <w:p w:rsidR="00FA7844" w:rsidRPr="003365D8" w:rsidRDefault="00FA7844" w:rsidP="00116154">
      <w:pPr>
        <w:rPr>
          <w:rFonts w:eastAsia="宋体" w:cs="Arial"/>
          <w:b/>
          <w:lang w:eastAsia="zh-CN"/>
        </w:rPr>
      </w:pPr>
      <w:r w:rsidRPr="003365D8">
        <w:rPr>
          <w:rFonts w:eastAsia="宋体" w:cs="Arial"/>
          <w:b/>
          <w:lang w:eastAsia="zh-CN"/>
        </w:rPr>
        <w:t xml:space="preserve">Observation </w:t>
      </w:r>
      <w:r>
        <w:rPr>
          <w:rFonts w:eastAsia="宋体" w:cs="Arial"/>
          <w:b/>
          <w:lang w:eastAsia="zh-CN"/>
        </w:rPr>
        <w:t>5</w:t>
      </w:r>
      <w:r w:rsidRPr="003365D8">
        <w:rPr>
          <w:rFonts w:eastAsia="宋体" w:cs="Arial"/>
          <w:b/>
          <w:lang w:eastAsia="zh-CN"/>
        </w:rPr>
        <w:t>: Considering that the S-RSSI threshold is only used for the UE to determine whether the measured sub-channel is busy or not, various V2X resource pools could share the same S-RSSI threshold and the configuration of the S-RSSI threshold per pool is not needed.</w:t>
      </w:r>
    </w:p>
    <w:p w:rsidR="00FA7844" w:rsidRPr="00F90E71" w:rsidRDefault="00FA7844" w:rsidP="00055C16">
      <w:pPr>
        <w:pStyle w:val="21"/>
        <w:numPr>
          <w:ilvl w:val="1"/>
          <w:numId w:val="8"/>
        </w:numPr>
        <w:ind w:right="200"/>
        <w:rPr>
          <w:lang w:eastAsia="zh-CN"/>
        </w:rPr>
      </w:pPr>
      <w:r w:rsidRPr="00F90E71">
        <w:rPr>
          <w:lang w:eastAsia="zh-CN"/>
        </w:rPr>
        <w:t xml:space="preserve">Issue </w:t>
      </w:r>
      <w:r>
        <w:rPr>
          <w:rFonts w:eastAsia="宋体"/>
          <w:lang w:eastAsia="zh-CN"/>
        </w:rPr>
        <w:t>2</w:t>
      </w:r>
      <w:r w:rsidRPr="00F90E71">
        <w:rPr>
          <w:lang w:eastAsia="zh-CN"/>
        </w:rPr>
        <w:t>: CBR measurement/reporting on exceptional pool</w:t>
      </w:r>
    </w:p>
    <w:p w:rsidR="00FA7844" w:rsidRDefault="00FA7844" w:rsidP="00692893">
      <w:pPr>
        <w:spacing w:beforeLines="50"/>
        <w:jc w:val="both"/>
        <w:rPr>
          <w:rFonts w:eastAsia="宋体"/>
          <w:iCs/>
          <w:lang w:eastAsia="zh-CN"/>
        </w:rPr>
      </w:pPr>
      <w:r w:rsidRPr="00EB33B8">
        <w:rPr>
          <w:rFonts w:eastAsia="宋体" w:cs="Arial"/>
          <w:lang w:eastAsia="zh-CN"/>
        </w:rPr>
        <w:t xml:space="preserve">As we know, </w:t>
      </w:r>
      <w:r>
        <w:rPr>
          <w:rFonts w:eastAsia="宋体" w:cs="Arial"/>
          <w:lang w:eastAsia="zh-CN"/>
        </w:rPr>
        <w:t>it is agreed in RAN2#96 meeting that t</w:t>
      </w:r>
      <w:r w:rsidRPr="000B67FE">
        <w:rPr>
          <w:iCs/>
          <w:lang w:eastAsia="ko-KR"/>
        </w:rPr>
        <w:t xml:space="preserve">he V-UE is always mandated to do sensing on the normal </w:t>
      </w:r>
      <w:proofErr w:type="spellStart"/>
      <w:proofErr w:type="gramStart"/>
      <w:r w:rsidRPr="000B67FE">
        <w:rPr>
          <w:iCs/>
          <w:lang w:eastAsia="ko-KR"/>
        </w:rPr>
        <w:t>tx</w:t>
      </w:r>
      <w:proofErr w:type="spellEnd"/>
      <w:proofErr w:type="gramEnd"/>
      <w:r w:rsidRPr="000B67FE">
        <w:rPr>
          <w:iCs/>
          <w:lang w:eastAsia="ko-KR"/>
        </w:rPr>
        <w:t xml:space="preserve"> pool, when the</w:t>
      </w:r>
      <w:r>
        <w:rPr>
          <w:iCs/>
          <w:lang w:eastAsia="ko-KR"/>
        </w:rPr>
        <w:t xml:space="preserve"> UE is configured for mode 4. </w:t>
      </w:r>
      <w:r w:rsidRPr="000B67FE">
        <w:rPr>
          <w:iCs/>
          <w:lang w:eastAsia="ko-KR"/>
        </w:rPr>
        <w:t>If the sensing results are not yet available the UE shall use the exceptional pool.</w:t>
      </w:r>
      <w:r>
        <w:rPr>
          <w:rFonts w:eastAsia="宋体"/>
          <w:iCs/>
          <w:lang w:eastAsia="zh-CN"/>
        </w:rPr>
        <w:t xml:space="preserve"> And there is working assumption that w</w:t>
      </w:r>
      <w:r w:rsidRPr="000B67FE">
        <w:rPr>
          <w:iCs/>
          <w:lang w:eastAsia="ko-KR"/>
        </w:rPr>
        <w:t>hen selecting resources from the exceptional pool, the UE only uses random selection</w:t>
      </w:r>
      <w:r>
        <w:rPr>
          <w:rFonts w:eastAsia="宋体"/>
          <w:iCs/>
          <w:lang w:eastAsia="zh-CN"/>
        </w:rPr>
        <w:t xml:space="preserve">. That means there is no sensing before resource selection from the </w:t>
      </w:r>
      <w:r w:rsidRPr="000B67FE">
        <w:rPr>
          <w:iCs/>
          <w:lang w:eastAsia="ko-KR"/>
        </w:rPr>
        <w:t>exceptional pool</w:t>
      </w:r>
      <w:r>
        <w:rPr>
          <w:rFonts w:eastAsia="宋体"/>
          <w:iCs/>
          <w:lang w:eastAsia="zh-CN"/>
        </w:rPr>
        <w:t xml:space="preserve"> if the working assumption is adopted and the resource collision probability in the exceptional pool is larger than that in normal pool. In our view, it is beneficial that congestion control mechanism is also used on the exceptional pool in order to reduce the potential resource collision. </w:t>
      </w:r>
      <w:r w:rsidRPr="00E66356">
        <w:rPr>
          <w:rFonts w:eastAsia="宋体"/>
          <w:iCs/>
          <w:lang w:eastAsia="zh-CN"/>
        </w:rPr>
        <w:t>V-UE could a</w:t>
      </w:r>
      <w:r w:rsidRPr="001D3F06">
        <w:rPr>
          <w:rFonts w:eastAsia="宋体"/>
          <w:lang w:eastAsia="zh-CN"/>
        </w:rPr>
        <w:t xml:space="preserve">utonomously choose the appropriate radio layer </w:t>
      </w:r>
      <w:proofErr w:type="spellStart"/>
      <w:proofErr w:type="gramStart"/>
      <w:r w:rsidRPr="001D3F06">
        <w:rPr>
          <w:rFonts w:eastAsia="宋体"/>
          <w:lang w:eastAsia="zh-CN"/>
        </w:rPr>
        <w:t>tx</w:t>
      </w:r>
      <w:proofErr w:type="spellEnd"/>
      <w:proofErr w:type="gramEnd"/>
      <w:r w:rsidRPr="001D3F06">
        <w:rPr>
          <w:rFonts w:eastAsia="宋体"/>
          <w:lang w:eastAsia="zh-CN"/>
        </w:rPr>
        <w:t xml:space="preserve"> parameters associated with the corresponding CBR range and PPPP value if the mapping table is configured for the exceptional pool.</w:t>
      </w:r>
      <w:r>
        <w:rPr>
          <w:rFonts w:eastAsia="宋体"/>
          <w:iCs/>
          <w:lang w:eastAsia="zh-CN"/>
        </w:rPr>
        <w:t xml:space="preserve"> In addition, if the eNB could obtain the CBR measurement results of the exceptional pool, the eNB could also adjust the size of the exceptional pool, e.g. expand the exceptional pool if it is detected overloaded. </w:t>
      </w:r>
    </w:p>
    <w:p w:rsidR="00FA7844" w:rsidRPr="00E05761" w:rsidRDefault="00FA7844" w:rsidP="00692893">
      <w:pPr>
        <w:spacing w:beforeLines="50"/>
        <w:jc w:val="both"/>
        <w:rPr>
          <w:rFonts w:eastAsia="宋体" w:cs="Arial"/>
          <w:b/>
          <w:lang w:eastAsia="zh-CN"/>
        </w:rPr>
      </w:pPr>
      <w:r w:rsidRPr="00AC03E3">
        <w:rPr>
          <w:rFonts w:eastAsia="宋体"/>
          <w:b/>
          <w:iCs/>
          <w:lang w:eastAsia="zh-CN"/>
        </w:rPr>
        <w:t xml:space="preserve">Proposal </w:t>
      </w:r>
      <w:r>
        <w:rPr>
          <w:rFonts w:eastAsia="宋体"/>
          <w:b/>
          <w:iCs/>
          <w:lang w:eastAsia="zh-CN"/>
        </w:rPr>
        <w:t>4</w:t>
      </w:r>
      <w:r w:rsidRPr="00AC03E3">
        <w:rPr>
          <w:rFonts w:eastAsia="宋体"/>
          <w:b/>
          <w:iCs/>
          <w:lang w:eastAsia="zh-CN"/>
        </w:rPr>
        <w:t xml:space="preserve">: CBR measurement </w:t>
      </w:r>
      <w:r>
        <w:rPr>
          <w:rFonts w:eastAsia="宋体"/>
          <w:b/>
          <w:iCs/>
          <w:lang w:eastAsia="zh-CN"/>
        </w:rPr>
        <w:t>and report could be</w:t>
      </w:r>
      <w:r w:rsidRPr="00AC03E3">
        <w:rPr>
          <w:rFonts w:eastAsia="宋体"/>
          <w:b/>
          <w:iCs/>
          <w:lang w:eastAsia="zh-CN"/>
        </w:rPr>
        <w:t xml:space="preserve"> used on the exceptional pool in order to reduce the </w:t>
      </w:r>
      <w:r>
        <w:rPr>
          <w:rFonts w:eastAsia="宋体"/>
          <w:b/>
          <w:iCs/>
          <w:lang w:eastAsia="zh-CN"/>
        </w:rPr>
        <w:t xml:space="preserve">potential </w:t>
      </w:r>
      <w:r w:rsidRPr="00AC03E3">
        <w:rPr>
          <w:rFonts w:eastAsia="宋体"/>
          <w:b/>
          <w:iCs/>
          <w:lang w:eastAsia="zh-CN"/>
        </w:rPr>
        <w:t>resource</w:t>
      </w:r>
      <w:r w:rsidRPr="00346175">
        <w:rPr>
          <w:rFonts w:eastAsia="宋体"/>
          <w:b/>
          <w:iCs/>
          <w:lang w:eastAsia="zh-CN"/>
        </w:rPr>
        <w:t xml:space="preserve"> collision</w:t>
      </w:r>
      <w:r>
        <w:rPr>
          <w:rFonts w:eastAsia="宋体"/>
          <w:b/>
          <w:iCs/>
          <w:lang w:eastAsia="zh-CN"/>
        </w:rPr>
        <w:t>.</w:t>
      </w:r>
    </w:p>
    <w:p w:rsidR="00FA7844" w:rsidRDefault="00FA7844" w:rsidP="00692893">
      <w:pPr>
        <w:spacing w:beforeLines="50"/>
        <w:jc w:val="both"/>
        <w:rPr>
          <w:rFonts w:eastAsia="宋体"/>
          <w:iCs/>
          <w:lang w:eastAsia="zh-CN"/>
        </w:rPr>
      </w:pPr>
      <w:r>
        <w:rPr>
          <w:rFonts w:eastAsia="宋体"/>
          <w:iCs/>
          <w:lang w:eastAsia="zh-CN"/>
        </w:rPr>
        <w:t xml:space="preserve">On the other hand, as we know, the exceptional pool is used temporary only for exceptional cases, e.g. RLF, </w:t>
      </w:r>
      <w:r w:rsidRPr="00B1680C">
        <w:rPr>
          <w:rFonts w:eastAsia="宋体"/>
          <w:lang w:eastAsia="zh-CN"/>
        </w:rPr>
        <w:t>RRC reconfigur</w:t>
      </w:r>
      <w:r>
        <w:rPr>
          <w:rFonts w:eastAsia="宋体"/>
          <w:lang w:eastAsia="zh-CN"/>
        </w:rPr>
        <w:t>a</w:t>
      </w:r>
      <w:r w:rsidRPr="00B1680C">
        <w:rPr>
          <w:rFonts w:eastAsia="宋体"/>
          <w:lang w:eastAsia="zh-CN"/>
        </w:rPr>
        <w:t>tion</w:t>
      </w:r>
      <w:r>
        <w:rPr>
          <w:rFonts w:eastAsia="宋体"/>
          <w:iCs/>
          <w:lang w:eastAsia="zh-CN"/>
        </w:rPr>
        <w:t xml:space="preserve">, </w:t>
      </w:r>
      <w:r w:rsidRPr="00B1680C">
        <w:rPr>
          <w:rFonts w:eastAsia="宋体"/>
          <w:lang w:eastAsia="zh-CN"/>
        </w:rPr>
        <w:t>IDLE UE RRC connection setup</w:t>
      </w:r>
      <w:r>
        <w:rPr>
          <w:rFonts w:eastAsia="宋体"/>
          <w:iCs/>
          <w:lang w:eastAsia="zh-CN"/>
        </w:rPr>
        <w:t xml:space="preserve">. The UEs in exceptional cases may be not able to report the CBR measurements to the eNB, e.g. when the UE detects RLF, during the UE is performing RRC connection setup procedure. Considering these cases, the eNB could configure other RRC_CONNECTED UEs to perform CBR measurement on exceptional pool and report CBR measurement results to the eNB. </w:t>
      </w:r>
    </w:p>
    <w:p w:rsidR="00FA7844" w:rsidRPr="00410BB3" w:rsidRDefault="00FA7844" w:rsidP="00692893">
      <w:pPr>
        <w:spacing w:beforeLines="50"/>
        <w:jc w:val="both"/>
        <w:rPr>
          <w:rFonts w:eastAsia="宋体" w:cs="Arial"/>
          <w:b/>
          <w:lang w:eastAsia="zh-CN"/>
        </w:rPr>
      </w:pPr>
      <w:r w:rsidRPr="00410BB3">
        <w:rPr>
          <w:rFonts w:eastAsia="宋体"/>
          <w:b/>
          <w:iCs/>
          <w:lang w:eastAsia="zh-CN"/>
        </w:rPr>
        <w:t xml:space="preserve">Proposal </w:t>
      </w:r>
      <w:r>
        <w:rPr>
          <w:rFonts w:eastAsia="宋体"/>
          <w:b/>
          <w:iCs/>
          <w:lang w:eastAsia="zh-CN"/>
        </w:rPr>
        <w:t>5</w:t>
      </w:r>
      <w:r w:rsidRPr="00410BB3">
        <w:rPr>
          <w:rFonts w:eastAsia="宋体"/>
          <w:b/>
          <w:iCs/>
          <w:lang w:eastAsia="zh-CN"/>
        </w:rPr>
        <w:t xml:space="preserve">: The eNB could configure </w:t>
      </w:r>
      <w:r>
        <w:rPr>
          <w:rFonts w:eastAsia="宋体"/>
          <w:b/>
          <w:iCs/>
          <w:lang w:eastAsia="zh-CN"/>
        </w:rPr>
        <w:t xml:space="preserve">RRC_CONNECTED </w:t>
      </w:r>
      <w:r w:rsidRPr="00410BB3">
        <w:rPr>
          <w:rFonts w:eastAsia="宋体"/>
          <w:b/>
          <w:iCs/>
          <w:lang w:eastAsia="zh-CN"/>
        </w:rPr>
        <w:t>UEs not in exceptional cases to perform CBR measurement on exceptional pool and report CBR measurement results to the eNB.</w:t>
      </w:r>
    </w:p>
    <w:p w:rsidR="00FA7844" w:rsidRPr="00FA2D7E" w:rsidRDefault="00FA7844" w:rsidP="00055C16">
      <w:pPr>
        <w:pStyle w:val="21"/>
        <w:numPr>
          <w:ilvl w:val="1"/>
          <w:numId w:val="8"/>
        </w:numPr>
        <w:ind w:right="200"/>
        <w:rPr>
          <w:lang w:eastAsia="zh-CN"/>
        </w:rPr>
      </w:pPr>
      <w:r w:rsidRPr="00FA2D7E">
        <w:rPr>
          <w:lang w:eastAsia="zh-CN"/>
        </w:rPr>
        <w:t xml:space="preserve">Issue </w:t>
      </w:r>
      <w:r>
        <w:rPr>
          <w:rFonts w:eastAsia="宋体"/>
          <w:lang w:eastAsia="zh-CN"/>
        </w:rPr>
        <w:t>3</w:t>
      </w:r>
      <w:r w:rsidRPr="00FA2D7E">
        <w:rPr>
          <w:rFonts w:hint="eastAsia"/>
          <w:lang w:eastAsia="zh-CN"/>
        </w:rPr>
        <w:t>：</w:t>
      </w:r>
      <w:r>
        <w:rPr>
          <w:lang w:eastAsia="zh-CN"/>
        </w:rPr>
        <w:t xml:space="preserve">CBR reporting for </w:t>
      </w:r>
      <w:r w:rsidRPr="00FA2D7E">
        <w:rPr>
          <w:lang w:eastAsia="zh-CN"/>
        </w:rPr>
        <w:t>IDLE UE</w:t>
      </w:r>
    </w:p>
    <w:p w:rsidR="00FA7844" w:rsidRDefault="00FA7844" w:rsidP="00692893">
      <w:pPr>
        <w:spacing w:beforeLines="50"/>
        <w:jc w:val="both"/>
        <w:rPr>
          <w:rFonts w:eastAsia="宋体" w:cs="Arial"/>
          <w:lang w:eastAsia="zh-CN"/>
        </w:rPr>
      </w:pPr>
      <w:r>
        <w:rPr>
          <w:rFonts w:eastAsia="宋体"/>
          <w:iCs/>
          <w:lang w:eastAsia="zh-CN"/>
        </w:rPr>
        <w:t>It is still FFS</w:t>
      </w:r>
      <w:r w:rsidRPr="003B068A">
        <w:rPr>
          <w:rFonts w:eastAsia="宋体"/>
          <w:iCs/>
          <w:lang w:eastAsia="zh-CN"/>
        </w:rPr>
        <w:t xml:space="preserve"> whether IDLE UE is required to perform CBR reporting. In our view, it is not </w:t>
      </w:r>
      <w:r>
        <w:rPr>
          <w:rFonts w:eastAsia="宋体"/>
          <w:iCs/>
          <w:lang w:eastAsia="zh-CN"/>
        </w:rPr>
        <w:t>suggested that</w:t>
      </w:r>
      <w:r w:rsidRPr="003B068A">
        <w:rPr>
          <w:rFonts w:eastAsia="宋体"/>
          <w:iCs/>
          <w:lang w:eastAsia="zh-CN"/>
        </w:rPr>
        <w:t xml:space="preserve"> IDLE UE establish RRC connection just for CBR reporting. However, it </w:t>
      </w:r>
      <w:r>
        <w:rPr>
          <w:rFonts w:eastAsia="宋体"/>
          <w:iCs/>
          <w:lang w:eastAsia="zh-CN"/>
        </w:rPr>
        <w:t>would be</w:t>
      </w:r>
      <w:r w:rsidRPr="003B068A">
        <w:rPr>
          <w:rFonts w:eastAsia="宋体"/>
          <w:iCs/>
          <w:lang w:eastAsia="zh-CN"/>
        </w:rPr>
        <w:t xml:space="preserve"> beneficial if the eNB could be aware of the utilization status of the resource pool for IDLE UE, e.g. the eNB could adjust the size of the resource pool based on the CBR measurement results</w:t>
      </w:r>
      <w:r>
        <w:rPr>
          <w:rFonts w:eastAsia="宋体"/>
          <w:iCs/>
          <w:lang w:eastAsia="zh-CN"/>
        </w:rPr>
        <w:t xml:space="preserve">. In our opinion, the eNB </w:t>
      </w:r>
      <w:r w:rsidRPr="003B068A">
        <w:rPr>
          <w:rFonts w:eastAsia="宋体"/>
          <w:iCs/>
          <w:lang w:eastAsia="zh-CN"/>
        </w:rPr>
        <w:t>could configure RRC_CONNECTED UE to perform CBR measurement</w:t>
      </w:r>
      <w:r>
        <w:rPr>
          <w:rFonts w:eastAsia="宋体"/>
          <w:iCs/>
          <w:lang w:eastAsia="zh-CN"/>
        </w:rPr>
        <w:t xml:space="preserve"> on </w:t>
      </w:r>
      <w:r w:rsidRPr="003B068A">
        <w:rPr>
          <w:rFonts w:eastAsia="宋体"/>
          <w:iCs/>
          <w:lang w:eastAsia="zh-CN"/>
        </w:rPr>
        <w:t xml:space="preserve">the </w:t>
      </w:r>
      <w:r>
        <w:rPr>
          <w:rFonts w:eastAsia="宋体"/>
          <w:iCs/>
          <w:lang w:eastAsia="zh-CN"/>
        </w:rPr>
        <w:t xml:space="preserve">resource </w:t>
      </w:r>
      <w:r w:rsidRPr="003B068A">
        <w:rPr>
          <w:rFonts w:eastAsia="宋体"/>
          <w:iCs/>
          <w:lang w:eastAsia="zh-CN"/>
        </w:rPr>
        <w:t>pool used by RRC_IDLE UE</w:t>
      </w:r>
      <w:r>
        <w:rPr>
          <w:rFonts w:eastAsia="宋体"/>
          <w:iCs/>
          <w:lang w:eastAsia="zh-CN"/>
        </w:rPr>
        <w:t xml:space="preserve"> and</w:t>
      </w:r>
      <w:r w:rsidRPr="003B068A">
        <w:rPr>
          <w:rFonts w:eastAsia="宋体"/>
          <w:iCs/>
          <w:lang w:eastAsia="zh-CN"/>
        </w:rPr>
        <w:t xml:space="preserve"> report</w:t>
      </w:r>
      <w:r>
        <w:rPr>
          <w:rFonts w:eastAsia="宋体"/>
          <w:iCs/>
          <w:lang w:eastAsia="zh-CN"/>
        </w:rPr>
        <w:t xml:space="preserve"> CBR measurement results to the eNB. </w:t>
      </w:r>
    </w:p>
    <w:p w:rsidR="00FA7844" w:rsidRPr="00410BB3" w:rsidRDefault="00FA7844" w:rsidP="00692893">
      <w:pPr>
        <w:spacing w:beforeLines="50"/>
        <w:jc w:val="both"/>
        <w:rPr>
          <w:rFonts w:eastAsia="宋体" w:cs="Arial"/>
          <w:b/>
          <w:lang w:eastAsia="zh-CN"/>
        </w:rPr>
      </w:pPr>
      <w:r w:rsidRPr="00410BB3">
        <w:rPr>
          <w:rFonts w:eastAsia="宋体"/>
          <w:b/>
          <w:iCs/>
          <w:lang w:eastAsia="zh-CN"/>
        </w:rPr>
        <w:t xml:space="preserve">Observation </w:t>
      </w:r>
      <w:r>
        <w:rPr>
          <w:rFonts w:eastAsia="宋体"/>
          <w:b/>
          <w:iCs/>
          <w:lang w:eastAsia="zh-CN"/>
        </w:rPr>
        <w:t>6</w:t>
      </w:r>
      <w:r w:rsidRPr="00410BB3">
        <w:rPr>
          <w:rFonts w:eastAsia="宋体"/>
          <w:b/>
          <w:iCs/>
          <w:lang w:eastAsia="zh-CN"/>
        </w:rPr>
        <w:t>: It is beneficial if the eNB could be aware of the utilization status of the resource pool for IDLE UE, e.g. the eNB could adjust the size of the resource pool based on the CBR measurement results.</w:t>
      </w:r>
    </w:p>
    <w:p w:rsidR="00FA7844" w:rsidRPr="00410BB3" w:rsidRDefault="00FA7844" w:rsidP="00692893">
      <w:pPr>
        <w:spacing w:beforeLines="50"/>
        <w:jc w:val="both"/>
        <w:rPr>
          <w:rFonts w:eastAsia="宋体" w:cs="Arial"/>
          <w:b/>
          <w:lang w:eastAsia="zh-CN"/>
        </w:rPr>
      </w:pPr>
      <w:r w:rsidRPr="00410BB3">
        <w:rPr>
          <w:rFonts w:eastAsia="宋体"/>
          <w:b/>
          <w:iCs/>
          <w:lang w:eastAsia="zh-CN"/>
        </w:rPr>
        <w:t xml:space="preserve">Proposal </w:t>
      </w:r>
      <w:r>
        <w:rPr>
          <w:rFonts w:eastAsia="宋体"/>
          <w:b/>
          <w:iCs/>
          <w:lang w:eastAsia="zh-CN"/>
        </w:rPr>
        <w:t>6</w:t>
      </w:r>
      <w:r w:rsidRPr="00410BB3">
        <w:rPr>
          <w:rFonts w:eastAsia="宋体"/>
          <w:b/>
          <w:iCs/>
          <w:lang w:eastAsia="zh-CN"/>
        </w:rPr>
        <w:t>: The eNB could configure RRC_CONNECTED UE to perform CBR measurement on the resource pool used by RRC_IDLE UE and report CBR measurement results to the eNB.</w:t>
      </w:r>
    </w:p>
    <w:p w:rsidR="00FA7844" w:rsidRPr="009C0357" w:rsidRDefault="00FA7844" w:rsidP="00030222">
      <w:pPr>
        <w:pStyle w:val="10"/>
        <w:numPr>
          <w:ilvl w:val="0"/>
          <w:numId w:val="8"/>
        </w:numPr>
        <w:ind w:left="0"/>
        <w:jc w:val="both"/>
        <w:rPr>
          <w:rFonts w:eastAsia="宋体"/>
          <w:lang w:eastAsia="zh-CN"/>
        </w:rPr>
      </w:pPr>
      <w:bookmarkStart w:id="1" w:name="OLE_LINK1"/>
      <w:bookmarkStart w:id="2" w:name="OLE_LINK2"/>
      <w:bookmarkEnd w:id="0"/>
      <w:r w:rsidRPr="009C0357">
        <w:rPr>
          <w:rFonts w:eastAsia="宋体"/>
          <w:lang w:eastAsia="zh-CN"/>
        </w:rPr>
        <w:lastRenderedPageBreak/>
        <w:t>Conclusion</w:t>
      </w:r>
    </w:p>
    <w:p w:rsidR="00FA7844" w:rsidRDefault="00FA7844" w:rsidP="00692893">
      <w:pPr>
        <w:spacing w:beforeLines="50"/>
        <w:jc w:val="both"/>
        <w:rPr>
          <w:rFonts w:eastAsia="宋体" w:cs="Arial"/>
          <w:lang w:eastAsia="zh-CN"/>
        </w:rPr>
      </w:pPr>
      <w:r w:rsidRPr="00FB5129">
        <w:rPr>
          <w:rFonts w:cs="Arial"/>
          <w:lang w:eastAsia="zh-CN"/>
        </w:rPr>
        <w:t>In this paper</w:t>
      </w:r>
      <w:r>
        <w:rPr>
          <w:rFonts w:cs="Arial"/>
          <w:lang w:eastAsia="zh-CN"/>
        </w:rPr>
        <w:t>,</w:t>
      </w:r>
      <w:r>
        <w:rPr>
          <w:rFonts w:eastAsia="宋体" w:cs="Arial"/>
          <w:lang w:eastAsia="zh-CN"/>
        </w:rPr>
        <w:t xml:space="preserve"> </w:t>
      </w:r>
      <w:r>
        <w:rPr>
          <w:rFonts w:eastAsia="宋体"/>
          <w:lang w:eastAsia="zh-CN"/>
        </w:rPr>
        <w:t>w</w:t>
      </w:r>
      <w:r w:rsidRPr="009C0357">
        <w:rPr>
          <w:rFonts w:eastAsia="宋体" w:cs="Arial"/>
          <w:lang w:eastAsia="zh-CN"/>
        </w:rPr>
        <w:t xml:space="preserve">e </w:t>
      </w:r>
      <w:r>
        <w:rPr>
          <w:rFonts w:eastAsia="宋体" w:cs="Arial"/>
          <w:lang w:eastAsia="zh-CN"/>
        </w:rPr>
        <w:t>discussed the detailed signalling design for CBR measurement and reporting from RAN2 aspect</w:t>
      </w:r>
      <w:r w:rsidRPr="009C0357">
        <w:rPr>
          <w:rFonts w:eastAsia="宋体" w:cs="Arial"/>
          <w:lang w:eastAsia="zh-CN"/>
        </w:rPr>
        <w:t xml:space="preserve"> </w:t>
      </w:r>
      <w:proofErr w:type="gramStart"/>
      <w:r w:rsidRPr="009C0357">
        <w:rPr>
          <w:rFonts w:eastAsia="宋体" w:cs="Arial"/>
          <w:lang w:eastAsia="zh-CN"/>
        </w:rPr>
        <w:t>And</w:t>
      </w:r>
      <w:proofErr w:type="gramEnd"/>
      <w:r w:rsidRPr="009C0357">
        <w:rPr>
          <w:rFonts w:eastAsia="宋体" w:cs="Arial"/>
          <w:lang w:eastAsia="zh-CN"/>
        </w:rPr>
        <w:t xml:space="preserve"> we have the following observations and proposals:</w:t>
      </w:r>
    </w:p>
    <w:p w:rsidR="00FA7844" w:rsidRPr="00531EA3" w:rsidRDefault="00FA7844" w:rsidP="00692893">
      <w:pPr>
        <w:spacing w:beforeLines="50"/>
        <w:jc w:val="both"/>
        <w:rPr>
          <w:rFonts w:eastAsia="宋体" w:cs="Arial"/>
          <w:b/>
          <w:lang w:eastAsia="zh-CN"/>
        </w:rPr>
      </w:pPr>
      <w:r>
        <w:rPr>
          <w:rFonts w:eastAsia="宋体" w:cs="Arial"/>
          <w:b/>
          <w:lang w:eastAsia="zh-CN"/>
        </w:rPr>
        <w:t>Observation</w:t>
      </w:r>
      <w:r w:rsidRPr="00531EA3">
        <w:rPr>
          <w:rFonts w:eastAsia="宋体" w:cs="Arial"/>
          <w:b/>
          <w:lang w:eastAsia="zh-CN"/>
        </w:rPr>
        <w:t xml:space="preserve"> 1: Mode 3 UE shall perform CBR measurement at least on</w:t>
      </w:r>
      <w:r w:rsidRPr="001D3F06">
        <w:rPr>
          <w:rFonts w:eastAsia="宋体" w:cs="Arial"/>
          <w:b/>
          <w:lang w:eastAsia="zh-CN"/>
        </w:rPr>
        <w:t xml:space="preserve"> all the configured transmission resource pools which may includes multiple resource pools </w:t>
      </w:r>
      <w:r>
        <w:rPr>
          <w:rFonts w:eastAsia="宋体" w:cs="Arial"/>
          <w:b/>
          <w:lang w:eastAsia="zh-CN"/>
        </w:rPr>
        <w:t>on</w:t>
      </w:r>
      <w:r w:rsidRPr="001D3F06">
        <w:rPr>
          <w:rFonts w:eastAsia="宋体" w:cs="Arial"/>
          <w:b/>
          <w:lang w:eastAsia="zh-CN"/>
        </w:rPr>
        <w:t xml:space="preserve"> different frequencies</w:t>
      </w:r>
      <w:r w:rsidRPr="00531EA3">
        <w:rPr>
          <w:rFonts w:eastAsia="宋体" w:cs="Arial"/>
          <w:b/>
          <w:lang w:eastAsia="zh-CN"/>
        </w:rPr>
        <w:t>.</w:t>
      </w:r>
    </w:p>
    <w:p w:rsidR="00FA7844" w:rsidRDefault="00FA7844" w:rsidP="00692893">
      <w:pPr>
        <w:spacing w:beforeLines="50"/>
        <w:jc w:val="both"/>
        <w:rPr>
          <w:rFonts w:eastAsia="宋体" w:cs="Arial"/>
          <w:b/>
          <w:lang w:eastAsia="zh-CN"/>
        </w:rPr>
      </w:pPr>
      <w:r w:rsidRPr="00531EA3">
        <w:rPr>
          <w:rFonts w:eastAsia="宋体" w:cs="Arial"/>
          <w:b/>
          <w:lang w:eastAsia="zh-CN"/>
        </w:rPr>
        <w:t xml:space="preserve">Proposal </w:t>
      </w:r>
      <w:r>
        <w:rPr>
          <w:rFonts w:eastAsia="宋体" w:cs="Arial"/>
          <w:b/>
          <w:lang w:eastAsia="zh-CN"/>
        </w:rPr>
        <w:t>1</w:t>
      </w:r>
      <w:r w:rsidRPr="00531EA3">
        <w:rPr>
          <w:rFonts w:eastAsia="宋体" w:cs="Arial"/>
          <w:b/>
          <w:lang w:eastAsia="zh-CN"/>
        </w:rPr>
        <w:t xml:space="preserve">: </w:t>
      </w:r>
      <w:r w:rsidRPr="001D3F06">
        <w:rPr>
          <w:rFonts w:eastAsia="宋体" w:cs="Arial"/>
          <w:b/>
          <w:lang w:eastAsia="zh-CN"/>
        </w:rPr>
        <w:t xml:space="preserve">UE </w:t>
      </w:r>
      <w:r>
        <w:rPr>
          <w:rFonts w:eastAsia="宋体" w:cs="Arial"/>
          <w:b/>
          <w:lang w:eastAsia="zh-CN"/>
        </w:rPr>
        <w:t xml:space="preserve">triggered </w:t>
      </w:r>
      <w:r w:rsidRPr="001D3F06">
        <w:rPr>
          <w:rFonts w:eastAsia="宋体" w:cs="Arial"/>
          <w:b/>
          <w:lang w:eastAsia="zh-CN"/>
        </w:rPr>
        <w:t xml:space="preserve">autonomous </w:t>
      </w:r>
      <w:r>
        <w:rPr>
          <w:rFonts w:eastAsia="宋体" w:cs="Arial"/>
          <w:b/>
          <w:lang w:eastAsia="zh-CN"/>
        </w:rPr>
        <w:t>adjustment</w:t>
      </w:r>
      <w:r w:rsidRPr="001D3F06">
        <w:rPr>
          <w:rFonts w:eastAsia="宋体" w:cs="Arial"/>
          <w:b/>
          <w:lang w:eastAsia="zh-CN"/>
        </w:rPr>
        <w:t xml:space="preserve"> of the radio-layer parameters is used for mode 3 V-UE</w:t>
      </w:r>
      <w:r>
        <w:rPr>
          <w:rFonts w:eastAsia="宋体" w:cs="Arial"/>
          <w:b/>
          <w:lang w:eastAsia="zh-CN"/>
        </w:rPr>
        <w:t>.</w:t>
      </w:r>
    </w:p>
    <w:p w:rsidR="00FA7844" w:rsidRPr="00531EA3" w:rsidRDefault="00FA7844" w:rsidP="00692893">
      <w:pPr>
        <w:spacing w:beforeLines="50"/>
        <w:jc w:val="both"/>
        <w:rPr>
          <w:rFonts w:eastAsia="宋体" w:cs="Arial"/>
          <w:b/>
          <w:lang w:eastAsia="zh-CN"/>
        </w:rPr>
      </w:pPr>
      <w:r>
        <w:rPr>
          <w:rFonts w:eastAsia="宋体" w:cs="Arial"/>
          <w:b/>
          <w:lang w:eastAsia="zh-CN"/>
        </w:rPr>
        <w:t>Observation 2</w:t>
      </w:r>
      <w:r w:rsidRPr="00531EA3">
        <w:rPr>
          <w:rFonts w:eastAsia="宋体" w:cs="Arial"/>
          <w:b/>
          <w:lang w:eastAsia="zh-CN"/>
        </w:rPr>
        <w:t xml:space="preserve">: </w:t>
      </w:r>
      <w:r>
        <w:rPr>
          <w:rFonts w:eastAsia="宋体" w:cs="Arial"/>
          <w:b/>
          <w:lang w:eastAsia="zh-CN"/>
        </w:rPr>
        <w:t>M</w:t>
      </w:r>
      <w:r w:rsidRPr="001D3F06">
        <w:rPr>
          <w:rFonts w:eastAsia="宋体" w:cs="Arial"/>
          <w:b/>
          <w:lang w:eastAsia="zh-CN"/>
        </w:rPr>
        <w:t>ode 3 V-UE</w:t>
      </w:r>
      <w:r>
        <w:rPr>
          <w:rFonts w:eastAsia="宋体" w:cs="Arial"/>
          <w:b/>
          <w:lang w:eastAsia="zh-CN"/>
        </w:rPr>
        <w:t xml:space="preserve"> could</w:t>
      </w:r>
      <w:r w:rsidRPr="001D3F06">
        <w:rPr>
          <w:rFonts w:eastAsia="宋体" w:cs="Arial"/>
          <w:b/>
          <w:lang w:eastAsia="zh-CN"/>
        </w:rPr>
        <w:t xml:space="preserve"> reports the CBR measurement results to the eNB</w:t>
      </w:r>
      <w:r>
        <w:rPr>
          <w:rFonts w:eastAsia="宋体" w:cs="Arial"/>
          <w:b/>
          <w:lang w:eastAsia="zh-CN"/>
        </w:rPr>
        <w:t xml:space="preserve">. </w:t>
      </w:r>
      <w:r w:rsidRPr="001D3F06">
        <w:rPr>
          <w:rFonts w:eastAsia="宋体" w:cs="Arial"/>
          <w:b/>
          <w:lang w:eastAsia="zh-CN"/>
        </w:rPr>
        <w:t xml:space="preserve">The eNB could re-configure the </w:t>
      </w:r>
      <w:r>
        <w:rPr>
          <w:rFonts w:eastAsia="宋体" w:cs="Arial"/>
          <w:b/>
          <w:lang w:eastAsia="zh-CN"/>
        </w:rPr>
        <w:t xml:space="preserve">less overloaded </w:t>
      </w:r>
      <w:r w:rsidRPr="001D3F06">
        <w:rPr>
          <w:rFonts w:eastAsia="宋体" w:cs="Arial"/>
          <w:b/>
          <w:lang w:eastAsia="zh-CN"/>
        </w:rPr>
        <w:t xml:space="preserve">V2X carrier </w:t>
      </w:r>
      <w:r>
        <w:rPr>
          <w:rFonts w:eastAsia="宋体" w:cs="Arial"/>
          <w:b/>
          <w:lang w:eastAsia="zh-CN"/>
        </w:rPr>
        <w:t xml:space="preserve">for scheduled resource allocation </w:t>
      </w:r>
      <w:r w:rsidRPr="001D3F06">
        <w:rPr>
          <w:rFonts w:eastAsia="宋体" w:cs="Arial"/>
          <w:b/>
          <w:lang w:eastAsia="zh-CN"/>
        </w:rPr>
        <w:t>based on the CBR reporting.</w:t>
      </w:r>
    </w:p>
    <w:p w:rsidR="00FA7844" w:rsidRPr="005A405F" w:rsidRDefault="00FA7844" w:rsidP="00692893">
      <w:pPr>
        <w:spacing w:beforeLines="50"/>
        <w:jc w:val="both"/>
        <w:rPr>
          <w:rFonts w:eastAsia="宋体" w:cs="Arial"/>
          <w:b/>
          <w:lang w:eastAsia="zh-CN"/>
        </w:rPr>
      </w:pPr>
      <w:r w:rsidRPr="005A405F">
        <w:rPr>
          <w:rFonts w:eastAsia="宋体" w:cs="Arial"/>
          <w:b/>
          <w:lang w:eastAsia="zh-CN"/>
        </w:rPr>
        <w:t>Proposa</w:t>
      </w:r>
      <w:r w:rsidRPr="00282139">
        <w:rPr>
          <w:rFonts w:eastAsia="宋体" w:cs="Arial"/>
          <w:b/>
          <w:lang w:eastAsia="zh-CN"/>
        </w:rPr>
        <w:t xml:space="preserve">l </w:t>
      </w:r>
      <w:r>
        <w:rPr>
          <w:rFonts w:eastAsia="宋体" w:cs="Arial"/>
          <w:b/>
          <w:lang w:eastAsia="zh-CN"/>
        </w:rPr>
        <w:t>2</w:t>
      </w:r>
      <w:r w:rsidRPr="00282139">
        <w:rPr>
          <w:rFonts w:eastAsia="宋体" w:cs="Arial"/>
          <w:b/>
          <w:lang w:eastAsia="zh-CN"/>
        </w:rPr>
        <w:t>: Mode 4 UE shall perform CBR measurement</w:t>
      </w:r>
      <w:r>
        <w:rPr>
          <w:rFonts w:eastAsia="宋体" w:cs="Arial"/>
          <w:b/>
          <w:lang w:eastAsia="zh-CN"/>
        </w:rPr>
        <w:t xml:space="preserve"> and reporting</w:t>
      </w:r>
      <w:r w:rsidRPr="00282139">
        <w:rPr>
          <w:rFonts w:eastAsia="宋体" w:cs="Arial"/>
          <w:b/>
          <w:lang w:eastAsia="zh-CN"/>
        </w:rPr>
        <w:t xml:space="preserve"> at least on the transmission resource pool </w:t>
      </w:r>
      <w:r w:rsidRPr="00282139">
        <w:rPr>
          <w:b/>
          <w:lang w:eastAsia="zh-CN"/>
        </w:rPr>
        <w:t xml:space="preserve">which corresponds to </w:t>
      </w:r>
      <w:r w:rsidRPr="00282139">
        <w:rPr>
          <w:rFonts w:eastAsia="宋体"/>
          <w:b/>
          <w:lang w:eastAsia="zh-CN"/>
        </w:rPr>
        <w:t>the UE’s current</w:t>
      </w:r>
      <w:r>
        <w:rPr>
          <w:rFonts w:eastAsia="宋体"/>
          <w:b/>
          <w:lang w:eastAsia="zh-CN"/>
        </w:rPr>
        <w:t>ly</w:t>
      </w:r>
      <w:r w:rsidRPr="00282139">
        <w:rPr>
          <w:rFonts w:eastAsia="宋体"/>
          <w:b/>
          <w:lang w:eastAsia="zh-CN"/>
        </w:rPr>
        <w:t xml:space="preserve"> located zone</w:t>
      </w:r>
      <w:r w:rsidRPr="00282139">
        <w:rPr>
          <w:rFonts w:eastAsia="宋体" w:cs="Arial"/>
          <w:b/>
          <w:lang w:eastAsia="zh-CN"/>
        </w:rPr>
        <w:t>.</w:t>
      </w:r>
    </w:p>
    <w:p w:rsidR="00FA7844" w:rsidRDefault="00FA7844" w:rsidP="00692893">
      <w:pPr>
        <w:spacing w:beforeLines="50"/>
        <w:jc w:val="both"/>
        <w:rPr>
          <w:rFonts w:eastAsia="宋体"/>
          <w:b/>
          <w:lang w:eastAsia="zh-CN"/>
        </w:rPr>
      </w:pPr>
      <w:r>
        <w:rPr>
          <w:rFonts w:eastAsia="宋体"/>
          <w:b/>
          <w:lang w:eastAsia="zh-CN"/>
        </w:rPr>
        <w:t>Proposal 3</w:t>
      </w:r>
      <w:r w:rsidRPr="00027190">
        <w:rPr>
          <w:rFonts w:eastAsia="宋体"/>
          <w:b/>
          <w:lang w:eastAsia="zh-CN"/>
        </w:rPr>
        <w:t xml:space="preserve">: </w:t>
      </w:r>
      <w:r>
        <w:rPr>
          <w:rFonts w:eastAsia="宋体"/>
          <w:b/>
          <w:lang w:eastAsia="zh-CN"/>
        </w:rPr>
        <w:t>M</w:t>
      </w:r>
      <w:r w:rsidRPr="00027190">
        <w:rPr>
          <w:rFonts w:eastAsia="宋体"/>
          <w:b/>
          <w:lang w:eastAsia="zh-CN"/>
        </w:rPr>
        <w:t>ode 4 UE</w:t>
      </w:r>
      <w:r w:rsidRPr="00233982">
        <w:rPr>
          <w:rFonts w:eastAsia="宋体"/>
          <w:b/>
          <w:lang w:eastAsia="zh-CN"/>
        </w:rPr>
        <w:t xml:space="preserve"> </w:t>
      </w:r>
      <w:r w:rsidRPr="002E4E25">
        <w:rPr>
          <w:rFonts w:eastAsia="宋体"/>
          <w:b/>
          <w:lang w:eastAsia="zh-CN"/>
        </w:rPr>
        <w:t>should autonomously choose the appropriate radio layer parameters based on the configured mapping table as well as its measured CBR and PPPP of packets</w:t>
      </w:r>
      <w:r>
        <w:rPr>
          <w:rFonts w:eastAsia="宋体"/>
          <w:b/>
          <w:lang w:eastAsia="zh-CN"/>
        </w:rPr>
        <w:t>.</w:t>
      </w:r>
    </w:p>
    <w:p w:rsidR="00FA7844" w:rsidRPr="00D2615A" w:rsidRDefault="00FA7844" w:rsidP="00692893">
      <w:pPr>
        <w:spacing w:beforeLines="50"/>
        <w:jc w:val="both"/>
        <w:rPr>
          <w:rFonts w:eastAsia="宋体" w:cs="Arial"/>
          <w:b/>
          <w:lang w:eastAsia="zh-CN"/>
        </w:rPr>
      </w:pPr>
      <w:r>
        <w:rPr>
          <w:rFonts w:eastAsia="宋体"/>
          <w:b/>
          <w:lang w:eastAsia="zh-CN"/>
        </w:rPr>
        <w:t>Observation</w:t>
      </w:r>
      <w:r w:rsidRPr="00D2615A">
        <w:rPr>
          <w:rFonts w:eastAsia="宋体"/>
          <w:b/>
          <w:lang w:eastAsia="zh-CN"/>
        </w:rPr>
        <w:t xml:space="preserve"> </w:t>
      </w:r>
      <w:r>
        <w:rPr>
          <w:rFonts w:eastAsia="宋体"/>
          <w:b/>
          <w:lang w:eastAsia="zh-CN"/>
        </w:rPr>
        <w:t>3</w:t>
      </w:r>
      <w:r w:rsidRPr="00D2615A">
        <w:rPr>
          <w:rFonts w:eastAsia="宋体"/>
          <w:b/>
          <w:lang w:eastAsia="zh-CN"/>
        </w:rPr>
        <w:t xml:space="preserve">: </w:t>
      </w:r>
      <w:r>
        <w:rPr>
          <w:rFonts w:eastAsia="宋体"/>
          <w:b/>
          <w:lang w:eastAsia="zh-CN"/>
        </w:rPr>
        <w:t>M</w:t>
      </w:r>
      <w:r w:rsidRPr="002E4E25">
        <w:rPr>
          <w:rFonts w:eastAsia="宋体"/>
          <w:b/>
          <w:lang w:eastAsia="zh-CN"/>
        </w:rPr>
        <w:t xml:space="preserve">ode 4 UE in RRC_CONNECTED state </w:t>
      </w:r>
      <w:r>
        <w:rPr>
          <w:rFonts w:eastAsia="宋体"/>
          <w:b/>
          <w:lang w:eastAsia="zh-CN"/>
        </w:rPr>
        <w:t>could</w:t>
      </w:r>
      <w:r w:rsidRPr="002E4E25">
        <w:rPr>
          <w:rFonts w:eastAsia="宋体"/>
          <w:b/>
          <w:lang w:eastAsia="zh-CN"/>
        </w:rPr>
        <w:t xml:space="preserve"> report the CBR measurement results to the eNB. In this way, </w:t>
      </w:r>
      <w:r w:rsidRPr="002E4E25">
        <w:rPr>
          <w:rFonts w:eastAsia="宋体" w:cs="Arial"/>
          <w:b/>
          <w:lang w:eastAsia="zh-CN"/>
        </w:rPr>
        <w:t>the eNB could be aware of the utilization status of the mode 4 resource pool and may adjust the size of the resource pool</w:t>
      </w:r>
      <w:r w:rsidRPr="001D3F06">
        <w:rPr>
          <w:rFonts w:eastAsia="宋体" w:cs="Arial"/>
          <w:b/>
          <w:lang w:eastAsia="zh-CN"/>
        </w:rPr>
        <w:t>.</w:t>
      </w:r>
    </w:p>
    <w:p w:rsidR="00FA7844" w:rsidRPr="00311346" w:rsidRDefault="00FA7844" w:rsidP="00692893">
      <w:pPr>
        <w:spacing w:beforeLines="50"/>
        <w:jc w:val="both"/>
        <w:rPr>
          <w:rFonts w:eastAsia="宋体" w:cs="Arial"/>
          <w:b/>
          <w:lang w:eastAsia="zh-CN"/>
        </w:rPr>
      </w:pPr>
      <w:r w:rsidRPr="003B73E6">
        <w:rPr>
          <w:rFonts w:eastAsia="宋体" w:cs="Arial"/>
          <w:b/>
          <w:lang w:eastAsia="zh-CN"/>
        </w:rPr>
        <w:t xml:space="preserve">Observation </w:t>
      </w:r>
      <w:r>
        <w:rPr>
          <w:rFonts w:eastAsia="宋体" w:cs="Arial"/>
          <w:b/>
          <w:lang w:eastAsia="zh-CN"/>
        </w:rPr>
        <w:t>4</w:t>
      </w:r>
      <w:r w:rsidR="005D319F" w:rsidRPr="003B73E6">
        <w:rPr>
          <w:rFonts w:eastAsia="宋体" w:cs="Arial"/>
          <w:b/>
          <w:lang w:eastAsia="zh-CN"/>
        </w:rPr>
        <w:t>:</w:t>
      </w:r>
      <w:r w:rsidR="005D319F">
        <w:rPr>
          <w:rFonts w:eastAsia="宋体" w:cs="Arial"/>
          <w:b/>
          <w:lang w:eastAsia="zh-CN"/>
        </w:rPr>
        <w:t xml:space="preserve"> In</w:t>
      </w:r>
      <w:r w:rsidRPr="00311346">
        <w:rPr>
          <w:rFonts w:eastAsia="宋体" w:cs="Arial"/>
          <w:b/>
          <w:lang w:eastAsia="zh-CN"/>
        </w:rPr>
        <w:t xml:space="preserve"> order to be aligned with RAN1 agreements, the mapping table among CBR range, PPPP, a set of radio-layer parameters should be configured per pool.</w:t>
      </w:r>
    </w:p>
    <w:p w:rsidR="00FA7844" w:rsidRPr="003365D8" w:rsidRDefault="00FA7844" w:rsidP="003365D8">
      <w:pPr>
        <w:rPr>
          <w:rFonts w:eastAsia="宋体" w:cs="Arial"/>
          <w:b/>
          <w:lang w:eastAsia="zh-CN"/>
        </w:rPr>
      </w:pPr>
      <w:r w:rsidRPr="003365D8">
        <w:rPr>
          <w:rFonts w:eastAsia="宋体" w:cs="Arial"/>
          <w:b/>
          <w:lang w:eastAsia="zh-CN"/>
        </w:rPr>
        <w:t xml:space="preserve">Observation </w:t>
      </w:r>
      <w:r>
        <w:rPr>
          <w:rFonts w:eastAsia="宋体" w:cs="Arial"/>
          <w:b/>
          <w:lang w:eastAsia="zh-CN"/>
        </w:rPr>
        <w:t>5</w:t>
      </w:r>
      <w:r w:rsidRPr="003365D8">
        <w:rPr>
          <w:rFonts w:eastAsia="宋体" w:cs="Arial"/>
          <w:b/>
          <w:lang w:eastAsia="zh-CN"/>
        </w:rPr>
        <w:t>: Considering that the S-RSSI threshold is only used for the UE to determine whether the measured sub-channel is busy or not, various V2X resource pools could share the same S-RSSI threshold and the configuration of the S-RSSI threshold per pool is not needed.</w:t>
      </w:r>
    </w:p>
    <w:p w:rsidR="00FA7844" w:rsidRPr="003365D8" w:rsidRDefault="00FA7844" w:rsidP="00692893">
      <w:pPr>
        <w:spacing w:beforeLines="50"/>
        <w:jc w:val="both"/>
        <w:rPr>
          <w:rFonts w:eastAsia="宋体" w:cs="Arial"/>
          <w:b/>
          <w:lang w:eastAsia="zh-CN"/>
        </w:rPr>
      </w:pPr>
      <w:r w:rsidRPr="00AC03E3">
        <w:rPr>
          <w:rFonts w:eastAsia="宋体"/>
          <w:b/>
          <w:iCs/>
          <w:lang w:eastAsia="zh-CN"/>
        </w:rPr>
        <w:t xml:space="preserve">Proposal </w:t>
      </w:r>
      <w:r>
        <w:rPr>
          <w:rFonts w:eastAsia="宋体"/>
          <w:b/>
          <w:iCs/>
          <w:lang w:eastAsia="zh-CN"/>
        </w:rPr>
        <w:t>4</w:t>
      </w:r>
      <w:r w:rsidRPr="00AC03E3">
        <w:rPr>
          <w:rFonts w:eastAsia="宋体"/>
          <w:b/>
          <w:iCs/>
          <w:lang w:eastAsia="zh-CN"/>
        </w:rPr>
        <w:t xml:space="preserve">: CBR measurement </w:t>
      </w:r>
      <w:r>
        <w:rPr>
          <w:rFonts w:eastAsia="宋体"/>
          <w:b/>
          <w:iCs/>
          <w:lang w:eastAsia="zh-CN"/>
        </w:rPr>
        <w:t>and report could be</w:t>
      </w:r>
      <w:r w:rsidRPr="00AC03E3">
        <w:rPr>
          <w:rFonts w:eastAsia="宋体"/>
          <w:b/>
          <w:iCs/>
          <w:lang w:eastAsia="zh-CN"/>
        </w:rPr>
        <w:t xml:space="preserve"> used on the exceptional pool in order to reduce the </w:t>
      </w:r>
      <w:r>
        <w:rPr>
          <w:rFonts w:eastAsia="宋体"/>
          <w:b/>
          <w:iCs/>
          <w:lang w:eastAsia="zh-CN"/>
        </w:rPr>
        <w:t xml:space="preserve">potential </w:t>
      </w:r>
      <w:r w:rsidRPr="00AC03E3">
        <w:rPr>
          <w:rFonts w:eastAsia="宋体"/>
          <w:b/>
          <w:iCs/>
          <w:lang w:eastAsia="zh-CN"/>
        </w:rPr>
        <w:t>resource</w:t>
      </w:r>
      <w:r w:rsidRPr="00346175">
        <w:rPr>
          <w:rFonts w:eastAsia="宋体"/>
          <w:b/>
          <w:iCs/>
          <w:lang w:eastAsia="zh-CN"/>
        </w:rPr>
        <w:t xml:space="preserve"> collision</w:t>
      </w:r>
      <w:r>
        <w:rPr>
          <w:rFonts w:eastAsia="宋体"/>
          <w:b/>
          <w:iCs/>
          <w:lang w:eastAsia="zh-CN"/>
        </w:rPr>
        <w:t>.</w:t>
      </w:r>
    </w:p>
    <w:p w:rsidR="00FA7844" w:rsidRPr="003365D8" w:rsidRDefault="00FA7844" w:rsidP="00692893">
      <w:pPr>
        <w:spacing w:beforeLines="50"/>
        <w:jc w:val="both"/>
        <w:rPr>
          <w:rFonts w:eastAsia="宋体" w:cs="Arial"/>
          <w:b/>
          <w:lang w:eastAsia="zh-CN"/>
        </w:rPr>
      </w:pPr>
      <w:r w:rsidRPr="00410BB3">
        <w:rPr>
          <w:rFonts w:eastAsia="宋体"/>
          <w:b/>
          <w:iCs/>
          <w:lang w:eastAsia="zh-CN"/>
        </w:rPr>
        <w:t xml:space="preserve">Proposal </w:t>
      </w:r>
      <w:r>
        <w:rPr>
          <w:rFonts w:eastAsia="宋体"/>
          <w:b/>
          <w:iCs/>
          <w:lang w:eastAsia="zh-CN"/>
        </w:rPr>
        <w:t>5</w:t>
      </w:r>
      <w:r w:rsidRPr="00410BB3">
        <w:rPr>
          <w:rFonts w:eastAsia="宋体"/>
          <w:b/>
          <w:iCs/>
          <w:lang w:eastAsia="zh-CN"/>
        </w:rPr>
        <w:t xml:space="preserve">: The eNB could configure </w:t>
      </w:r>
      <w:r>
        <w:rPr>
          <w:rFonts w:eastAsia="宋体"/>
          <w:b/>
          <w:iCs/>
          <w:lang w:eastAsia="zh-CN"/>
        </w:rPr>
        <w:t xml:space="preserve">RRC_CONNECTED </w:t>
      </w:r>
      <w:r w:rsidRPr="00410BB3">
        <w:rPr>
          <w:rFonts w:eastAsia="宋体"/>
          <w:b/>
          <w:iCs/>
          <w:lang w:eastAsia="zh-CN"/>
        </w:rPr>
        <w:t>UEs not in exceptional cases to perform CBR measurement on exceptional pool and report CBR measurement results to the eNB.</w:t>
      </w:r>
    </w:p>
    <w:p w:rsidR="00FA7844" w:rsidRPr="00410BB3" w:rsidRDefault="00FA7844" w:rsidP="00692893">
      <w:pPr>
        <w:spacing w:beforeLines="50"/>
        <w:jc w:val="both"/>
        <w:rPr>
          <w:rFonts w:eastAsia="宋体" w:cs="Arial"/>
          <w:b/>
          <w:lang w:eastAsia="zh-CN"/>
        </w:rPr>
      </w:pPr>
      <w:r w:rsidRPr="00410BB3">
        <w:rPr>
          <w:rFonts w:eastAsia="宋体"/>
          <w:b/>
          <w:iCs/>
          <w:lang w:eastAsia="zh-CN"/>
        </w:rPr>
        <w:t xml:space="preserve">Observation </w:t>
      </w:r>
      <w:r>
        <w:rPr>
          <w:rFonts w:eastAsia="宋体"/>
          <w:b/>
          <w:iCs/>
          <w:lang w:eastAsia="zh-CN"/>
        </w:rPr>
        <w:t>6</w:t>
      </w:r>
      <w:r w:rsidRPr="00410BB3">
        <w:rPr>
          <w:rFonts w:eastAsia="宋体"/>
          <w:b/>
          <w:iCs/>
          <w:lang w:eastAsia="zh-CN"/>
        </w:rPr>
        <w:t>: It is beneficial if the eNB could be aware of the utilization status of the resource pool for IDLE UE, e.g. the eNB could adjust the size of the resource pool based on the CBR measurement results.</w:t>
      </w:r>
    </w:p>
    <w:p w:rsidR="00FA7844" w:rsidRPr="003365D8" w:rsidRDefault="00FA7844" w:rsidP="00692893">
      <w:pPr>
        <w:spacing w:beforeLines="50"/>
        <w:jc w:val="both"/>
        <w:rPr>
          <w:rFonts w:eastAsia="宋体" w:cs="Arial"/>
          <w:b/>
          <w:lang w:eastAsia="zh-CN"/>
        </w:rPr>
      </w:pPr>
      <w:r w:rsidRPr="00410BB3">
        <w:rPr>
          <w:rFonts w:eastAsia="宋体"/>
          <w:b/>
          <w:iCs/>
          <w:lang w:eastAsia="zh-CN"/>
        </w:rPr>
        <w:t xml:space="preserve">Proposal </w:t>
      </w:r>
      <w:r>
        <w:rPr>
          <w:rFonts w:eastAsia="宋体"/>
          <w:b/>
          <w:iCs/>
          <w:lang w:eastAsia="zh-CN"/>
        </w:rPr>
        <w:t>6</w:t>
      </w:r>
      <w:r w:rsidRPr="00410BB3">
        <w:rPr>
          <w:rFonts w:eastAsia="宋体"/>
          <w:b/>
          <w:iCs/>
          <w:lang w:eastAsia="zh-CN"/>
        </w:rPr>
        <w:t>: The eNB could configure RRC_CONNECTED UE to perform CBR measurement on the resource pool used by RRC_IDLE UE and report CBR measurement results to the eNB.</w:t>
      </w:r>
    </w:p>
    <w:p w:rsidR="00FA7844" w:rsidRPr="009C0357" w:rsidRDefault="00FA7844" w:rsidP="00030222">
      <w:pPr>
        <w:pStyle w:val="10"/>
        <w:numPr>
          <w:ilvl w:val="0"/>
          <w:numId w:val="8"/>
        </w:numPr>
        <w:ind w:left="0"/>
        <w:jc w:val="both"/>
        <w:rPr>
          <w:rFonts w:eastAsia="宋体"/>
          <w:lang w:eastAsia="zh-CN"/>
        </w:rPr>
      </w:pPr>
      <w:r w:rsidRPr="009C0357">
        <w:rPr>
          <w:rFonts w:eastAsia="宋体"/>
          <w:lang w:eastAsia="zh-CN"/>
        </w:rPr>
        <w:t>Reference</w:t>
      </w:r>
    </w:p>
    <w:bookmarkEnd w:id="1"/>
    <w:bookmarkEnd w:id="2"/>
    <w:p w:rsidR="00FA7844" w:rsidRDefault="00FA7844" w:rsidP="004D6953">
      <w:pPr>
        <w:jc w:val="both"/>
        <w:rPr>
          <w:rFonts w:eastAsia="宋体"/>
          <w:lang w:eastAsia="zh-CN"/>
        </w:rPr>
      </w:pPr>
      <w:r w:rsidRPr="009C0357">
        <w:rPr>
          <w:rFonts w:eastAsia="宋体"/>
          <w:lang w:eastAsia="zh-CN"/>
        </w:rPr>
        <w:t>[1]</w:t>
      </w:r>
      <w:r w:rsidRPr="009C0357">
        <w:rPr>
          <w:lang w:eastAsia="zh-CN"/>
        </w:rPr>
        <w:t xml:space="preserve"> </w:t>
      </w:r>
      <w:r>
        <w:rPr>
          <w:rFonts w:eastAsia="宋体"/>
          <w:lang w:eastAsia="zh-CN"/>
        </w:rPr>
        <w:t>RAN2#96 meeting</w:t>
      </w:r>
      <w:r w:rsidRPr="009C0357" w:rsidDel="00901770">
        <w:rPr>
          <w:rFonts w:eastAsia="宋体"/>
          <w:lang w:eastAsia="zh-CN"/>
        </w:rPr>
        <w:t xml:space="preserve"> </w:t>
      </w:r>
      <w:r>
        <w:rPr>
          <w:rFonts w:eastAsia="宋体"/>
          <w:lang w:eastAsia="zh-CN"/>
        </w:rPr>
        <w:t>report</w:t>
      </w:r>
    </w:p>
    <w:p w:rsidR="00FA7844" w:rsidRPr="00030222" w:rsidRDefault="00FA7844" w:rsidP="004D6953">
      <w:pPr>
        <w:jc w:val="both"/>
        <w:rPr>
          <w:rFonts w:eastAsia="宋体"/>
          <w:lang w:eastAsia="zh-CN"/>
        </w:rPr>
      </w:pPr>
      <w:r>
        <w:rPr>
          <w:rFonts w:eastAsia="宋体"/>
          <w:lang w:eastAsia="zh-CN"/>
        </w:rPr>
        <w:t>[2</w:t>
      </w:r>
      <w:r w:rsidRPr="009C0357">
        <w:rPr>
          <w:rFonts w:eastAsia="宋体"/>
          <w:lang w:eastAsia="zh-CN"/>
        </w:rPr>
        <w:t>]</w:t>
      </w:r>
      <w:r w:rsidRPr="009C0357">
        <w:rPr>
          <w:lang w:eastAsia="zh-CN"/>
        </w:rPr>
        <w:t xml:space="preserve"> </w:t>
      </w:r>
      <w:r>
        <w:rPr>
          <w:rFonts w:eastAsia="宋体" w:cs="Arial"/>
          <w:lang w:eastAsia="zh-CN"/>
        </w:rPr>
        <w:t>R1-1613806</w:t>
      </w:r>
    </w:p>
    <w:sectPr w:rsidR="00FA7844" w:rsidRPr="00030222" w:rsidSect="00F93B21">
      <w:footerReference w:type="default" r:id="rId7"/>
      <w:footnotePr>
        <w:numRestart w:val="eachSect"/>
      </w:footnotePr>
      <w:pgSz w:w="11907" w:h="16840" w:code="9"/>
      <w:pgMar w:top="1416" w:right="1133" w:bottom="1133" w:left="1133" w:header="850" w:footer="340" w:gutter="0"/>
      <w:cols w:space="720"/>
      <w:formProt w:val="0"/>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BAF" w:rsidRDefault="00696BAF">
      <w:r>
        <w:separator/>
      </w:r>
    </w:p>
  </w:endnote>
  <w:endnote w:type="continuationSeparator" w:id="0">
    <w:p w:rsidR="00696BAF" w:rsidRDefault="00696BA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楷体_GB2312">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844" w:rsidRDefault="00FA7844">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BAF" w:rsidRDefault="00696BAF">
      <w:r>
        <w:separator/>
      </w:r>
    </w:p>
  </w:footnote>
  <w:footnote w:type="continuationSeparator" w:id="0">
    <w:p w:rsidR="00696BAF" w:rsidRDefault="00696B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3C1A04F0"/>
    <w:lvl w:ilvl="0">
      <w:start w:val="1"/>
      <w:numFmt w:val="bullet"/>
      <w:lvlText w:val=""/>
      <w:lvlJc w:val="left"/>
      <w:pPr>
        <w:tabs>
          <w:tab w:val="num" w:pos="1620"/>
        </w:tabs>
        <w:ind w:left="1620" w:hanging="360"/>
      </w:pPr>
      <w:rPr>
        <w:rFonts w:ascii="Wingdings" w:hAnsi="Wingdings" w:hint="default"/>
      </w:rPr>
    </w:lvl>
  </w:abstractNum>
  <w:abstractNum w:abstractNumId="1">
    <w:nsid w:val="FFFFFF88"/>
    <w:multiLevelType w:val="singleLevel"/>
    <w:tmpl w:val="DBCCCD38"/>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6CF2F4C8"/>
    <w:lvl w:ilvl="0">
      <w:start w:val="1"/>
      <w:numFmt w:val="bullet"/>
      <w:pStyle w:val="a"/>
      <w:lvlText w:val=""/>
      <w:lvlJc w:val="left"/>
      <w:pPr>
        <w:tabs>
          <w:tab w:val="num" w:pos="360"/>
        </w:tabs>
        <w:ind w:left="360" w:hanging="360"/>
      </w:pPr>
      <w:rPr>
        <w:rFonts w:ascii="Wingdings" w:hAnsi="Wingdings" w:hint="default"/>
      </w:r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Times New Roman"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0B660972"/>
    <w:multiLevelType w:val="multilevel"/>
    <w:tmpl w:val="0A78FB0C"/>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nsid w:val="0BDD5F2B"/>
    <w:multiLevelType w:val="multilevel"/>
    <w:tmpl w:val="D2B2A182"/>
    <w:lvl w:ilvl="0">
      <w:start w:val="1"/>
      <w:numFmt w:val="decimal"/>
      <w:suff w:val="nothing"/>
      <w:lvlText w:val="%1  "/>
      <w:lvlJc w:val="left"/>
      <w:pPr>
        <w:ind w:left="993"/>
      </w:pPr>
      <w:rPr>
        <w:rFonts w:ascii="Arial" w:eastAsia="Times New Roman" w:hAnsi="Arial" w:cs="Times New Roman" w:hint="default"/>
        <w:b w:val="0"/>
        <w:i w:val="0"/>
        <w:sz w:val="36"/>
        <w:szCs w:val="36"/>
      </w:rPr>
    </w:lvl>
    <w:lvl w:ilvl="1">
      <w:start w:val="1"/>
      <w:numFmt w:val="decimal"/>
      <w:suff w:val="nothing"/>
      <w:lvlText w:val="%1.%2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2.%3  "/>
      <w:lvlJc w:val="left"/>
      <w:pPr>
        <w:ind w:left="2978"/>
      </w:pPr>
      <w:rPr>
        <w:rFonts w:ascii="Arial" w:hAnsi="Arial" w:cs="Times New Roman" w:hint="default"/>
        <w:b w:val="0"/>
        <w:i w:val="0"/>
        <w:sz w:val="21"/>
        <w:szCs w:val="21"/>
      </w:rPr>
    </w:lvl>
    <w:lvl w:ilvl="3">
      <w:start w:val="1"/>
      <w:numFmt w:val="decimal"/>
      <w:suff w:val="nothing"/>
      <w:lvlText w:val="%1.%2.%3.%4  "/>
      <w:lvlJc w:val="left"/>
      <w:pPr>
        <w:ind w:left="28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num" w:pos="1418"/>
        </w:tabs>
        <w:ind w:left="1418" w:hanging="312"/>
      </w:pPr>
      <w:rPr>
        <w:rFonts w:ascii="Arial" w:hAnsi="Arial" w:cs="Times New Roman" w:hint="default"/>
        <w:b w:val="0"/>
        <w:i w:val="0"/>
        <w:sz w:val="21"/>
        <w:szCs w:val="21"/>
      </w:rPr>
    </w:lvl>
    <w:lvl w:ilvl="5">
      <w:start w:val="1"/>
      <w:numFmt w:val="lowerLetter"/>
      <w:lvlText w:val="%6)"/>
      <w:lvlJc w:val="left"/>
      <w:pPr>
        <w:tabs>
          <w:tab w:val="num" w:pos="1418"/>
        </w:tabs>
        <w:ind w:left="1418" w:hanging="312"/>
      </w:pPr>
      <w:rPr>
        <w:rFonts w:ascii="Times New Roman" w:eastAsia="Times New Roman"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cs="Times New Roman" w:hint="default"/>
        <w:b w:val="0"/>
        <w:i w:val="0"/>
        <w:sz w:val="21"/>
        <w:szCs w:val="21"/>
      </w:rPr>
    </w:lvl>
    <w:lvl w:ilvl="7">
      <w:start w:val="1"/>
      <w:numFmt w:val="decimal"/>
      <w:lvlRestart w:val="0"/>
      <w:suff w:val="space"/>
      <w:lvlText w:val="Figure %8"/>
      <w:lvlJc w:val="center"/>
      <w:pPr>
        <w:ind w:left="284"/>
      </w:pPr>
      <w:rPr>
        <w:rFonts w:ascii="Arial" w:eastAsia="Times New Roman" w:hAnsi="Arial" w:cs="Times New Roman" w:hint="default"/>
        <w:b w:val="0"/>
        <w:i w:val="0"/>
        <w:sz w:val="18"/>
        <w:szCs w:val="18"/>
      </w:rPr>
    </w:lvl>
    <w:lvl w:ilvl="8">
      <w:start w:val="1"/>
      <w:numFmt w:val="decimal"/>
      <w:lvlRestart w:val="0"/>
      <w:suff w:val="space"/>
      <w:lvlText w:val="表%9"/>
      <w:lvlJc w:val="center"/>
      <w:pPr>
        <w:ind w:left="284"/>
      </w:pPr>
      <w:rPr>
        <w:rFonts w:ascii="Arial" w:eastAsia="Times New Roman" w:hAnsi="Arial" w:cs="Times New Roman" w:hint="default"/>
        <w:b w:val="0"/>
        <w:i w:val="0"/>
        <w:sz w:val="18"/>
        <w:szCs w:val="18"/>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cs="Times New Roman" w:hint="eastAsia"/>
      </w:rPr>
    </w:lvl>
    <w:lvl w:ilvl="1">
      <w:start w:val="1"/>
      <w:numFmt w:val="decimal"/>
      <w:lvlText w:val="%1.%2"/>
      <w:lvlJc w:val="left"/>
      <w:pPr>
        <w:tabs>
          <w:tab w:val="num" w:pos="1145"/>
        </w:tabs>
        <w:ind w:left="992" w:hanging="567"/>
      </w:pPr>
      <w:rPr>
        <w:rFonts w:cs="Times New Roman" w:hint="eastAsia"/>
      </w:rPr>
    </w:lvl>
    <w:lvl w:ilvl="2">
      <w:start w:val="1"/>
      <w:numFmt w:val="decimal"/>
      <w:lvlText w:val="%1.%2.%3"/>
      <w:lvlJc w:val="left"/>
      <w:pPr>
        <w:tabs>
          <w:tab w:val="num" w:pos="1931"/>
        </w:tabs>
        <w:ind w:left="1418" w:hanging="567"/>
      </w:pPr>
      <w:rPr>
        <w:rFonts w:cs="Times New Roman" w:hint="eastAsia"/>
      </w:rPr>
    </w:lvl>
    <w:lvl w:ilvl="3">
      <w:start w:val="1"/>
      <w:numFmt w:val="decimal"/>
      <w:lvlText w:val="%3.%1.%2.%4"/>
      <w:lvlJc w:val="left"/>
      <w:pPr>
        <w:tabs>
          <w:tab w:val="num" w:pos="2716"/>
        </w:tabs>
        <w:ind w:left="1984" w:hanging="708"/>
      </w:pPr>
      <w:rPr>
        <w:rFonts w:cs="Times New Roman" w:hint="eastAsia"/>
      </w:rPr>
    </w:lvl>
    <w:lvl w:ilvl="4">
      <w:start w:val="1"/>
      <w:numFmt w:val="decimal"/>
      <w:lvlText w:val="%1.%2.%3.%4.%5"/>
      <w:lvlJc w:val="left"/>
      <w:pPr>
        <w:tabs>
          <w:tab w:val="num" w:pos="3501"/>
        </w:tabs>
        <w:ind w:left="2551" w:hanging="850"/>
      </w:pPr>
      <w:rPr>
        <w:rFonts w:cs="Times New Roman" w:hint="eastAsia"/>
      </w:rPr>
    </w:lvl>
    <w:lvl w:ilvl="5">
      <w:start w:val="1"/>
      <w:numFmt w:val="decimal"/>
      <w:lvlText w:val="%1.%2.%3.%4.%5.%6"/>
      <w:lvlJc w:val="left"/>
      <w:pPr>
        <w:tabs>
          <w:tab w:val="num" w:pos="4286"/>
        </w:tabs>
        <w:ind w:left="3260" w:hanging="1134"/>
      </w:pPr>
      <w:rPr>
        <w:rFonts w:cs="Times New Roman" w:hint="eastAsia"/>
      </w:rPr>
    </w:lvl>
    <w:lvl w:ilvl="6">
      <w:start w:val="1"/>
      <w:numFmt w:val="decimal"/>
      <w:lvlText w:val="%1.%2.%3.%4.%5.%6.%7"/>
      <w:lvlJc w:val="left"/>
      <w:pPr>
        <w:tabs>
          <w:tab w:val="num" w:pos="5071"/>
        </w:tabs>
        <w:ind w:left="3827" w:hanging="1276"/>
      </w:pPr>
      <w:rPr>
        <w:rFonts w:cs="Times New Roman" w:hint="eastAsia"/>
      </w:rPr>
    </w:lvl>
    <w:lvl w:ilvl="7">
      <w:start w:val="1"/>
      <w:numFmt w:val="decimal"/>
      <w:lvlText w:val="%1.%2.%3.%4.%5.%6.%7.%8"/>
      <w:lvlJc w:val="left"/>
      <w:pPr>
        <w:tabs>
          <w:tab w:val="num" w:pos="5856"/>
        </w:tabs>
        <w:ind w:left="4394" w:hanging="1418"/>
      </w:pPr>
      <w:rPr>
        <w:rFonts w:cs="Times New Roman" w:hint="eastAsia"/>
      </w:rPr>
    </w:lvl>
    <w:lvl w:ilvl="8">
      <w:start w:val="1"/>
      <w:numFmt w:val="decimal"/>
      <w:lvlText w:val="%1.%2.%3.%4.%5.%6.%7.%8.%9"/>
      <w:lvlJc w:val="left"/>
      <w:pPr>
        <w:tabs>
          <w:tab w:val="num" w:pos="6642"/>
        </w:tabs>
        <w:ind w:left="5102" w:hanging="1700"/>
      </w:pPr>
      <w:rPr>
        <w:rFonts w:cs="Times New Roman" w:hint="eastAsia"/>
      </w:rPr>
    </w:lvl>
  </w:abstractNum>
  <w:abstractNum w:abstractNumId="7">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C85753"/>
    <w:multiLevelType w:val="hybridMultilevel"/>
    <w:tmpl w:val="BB181062"/>
    <w:lvl w:ilvl="0" w:tplc="A7D8A43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1FB10ED3"/>
    <w:multiLevelType w:val="hybridMultilevel"/>
    <w:tmpl w:val="D2BC12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01535"/>
    <w:multiLevelType w:val="hybridMultilevel"/>
    <w:tmpl w:val="7518B400"/>
    <w:lvl w:ilvl="0" w:tplc="AA0ACEBC">
      <w:start w:val="129"/>
      <w:numFmt w:val="bullet"/>
      <w:lvlText w:val="-"/>
      <w:lvlJc w:val="left"/>
      <w:pPr>
        <w:ind w:left="720" w:hanging="360"/>
      </w:pPr>
      <w:rPr>
        <w:rFonts w:ascii="Calibri" w:eastAsia="Times New Roman" w:hAnsi="Calibri" w:hint="default"/>
      </w:rPr>
    </w:lvl>
    <w:lvl w:ilvl="1" w:tplc="A27CD85A" w:tentative="1">
      <w:start w:val="1"/>
      <w:numFmt w:val="bullet"/>
      <w:lvlText w:val="o"/>
      <w:lvlJc w:val="left"/>
      <w:pPr>
        <w:ind w:left="1440" w:hanging="360"/>
      </w:pPr>
      <w:rPr>
        <w:rFonts w:ascii="Courier New" w:hAnsi="Courier New" w:hint="default"/>
      </w:rPr>
    </w:lvl>
    <w:lvl w:ilvl="2" w:tplc="97C6FF3C" w:tentative="1">
      <w:start w:val="1"/>
      <w:numFmt w:val="bullet"/>
      <w:lvlText w:val=""/>
      <w:lvlJc w:val="left"/>
      <w:pPr>
        <w:ind w:left="2160" w:hanging="360"/>
      </w:pPr>
      <w:rPr>
        <w:rFonts w:ascii="Wingdings" w:hAnsi="Wingdings" w:hint="default"/>
      </w:rPr>
    </w:lvl>
    <w:lvl w:ilvl="3" w:tplc="341EE074" w:tentative="1">
      <w:start w:val="1"/>
      <w:numFmt w:val="bullet"/>
      <w:lvlText w:val=""/>
      <w:lvlJc w:val="left"/>
      <w:pPr>
        <w:ind w:left="2880" w:hanging="360"/>
      </w:pPr>
      <w:rPr>
        <w:rFonts w:ascii="Symbol" w:hAnsi="Symbol" w:hint="default"/>
      </w:rPr>
    </w:lvl>
    <w:lvl w:ilvl="4" w:tplc="6F86E8AE" w:tentative="1">
      <w:start w:val="1"/>
      <w:numFmt w:val="bullet"/>
      <w:lvlText w:val="o"/>
      <w:lvlJc w:val="left"/>
      <w:pPr>
        <w:ind w:left="3600" w:hanging="360"/>
      </w:pPr>
      <w:rPr>
        <w:rFonts w:ascii="Courier New" w:hAnsi="Courier New" w:hint="default"/>
      </w:rPr>
    </w:lvl>
    <w:lvl w:ilvl="5" w:tplc="E266F308" w:tentative="1">
      <w:start w:val="1"/>
      <w:numFmt w:val="bullet"/>
      <w:lvlText w:val=""/>
      <w:lvlJc w:val="left"/>
      <w:pPr>
        <w:ind w:left="4320" w:hanging="360"/>
      </w:pPr>
      <w:rPr>
        <w:rFonts w:ascii="Wingdings" w:hAnsi="Wingdings" w:hint="default"/>
      </w:rPr>
    </w:lvl>
    <w:lvl w:ilvl="6" w:tplc="2B9C8124" w:tentative="1">
      <w:start w:val="1"/>
      <w:numFmt w:val="bullet"/>
      <w:lvlText w:val=""/>
      <w:lvlJc w:val="left"/>
      <w:pPr>
        <w:ind w:left="5040" w:hanging="360"/>
      </w:pPr>
      <w:rPr>
        <w:rFonts w:ascii="Symbol" w:hAnsi="Symbol" w:hint="default"/>
      </w:rPr>
    </w:lvl>
    <w:lvl w:ilvl="7" w:tplc="E716DBA4" w:tentative="1">
      <w:start w:val="1"/>
      <w:numFmt w:val="bullet"/>
      <w:lvlText w:val="o"/>
      <w:lvlJc w:val="left"/>
      <w:pPr>
        <w:ind w:left="5760" w:hanging="360"/>
      </w:pPr>
      <w:rPr>
        <w:rFonts w:ascii="Courier New" w:hAnsi="Courier New" w:hint="default"/>
      </w:rPr>
    </w:lvl>
    <w:lvl w:ilvl="8" w:tplc="CD663D7C" w:tentative="1">
      <w:start w:val="1"/>
      <w:numFmt w:val="bullet"/>
      <w:lvlText w:val=""/>
      <w:lvlJc w:val="left"/>
      <w:pPr>
        <w:ind w:left="6480" w:hanging="360"/>
      </w:pPr>
      <w:rPr>
        <w:rFonts w:ascii="Wingdings" w:hAnsi="Wingdings" w:hint="default"/>
      </w:rPr>
    </w:lvl>
  </w:abstractNum>
  <w:abstractNum w:abstractNumId="12">
    <w:nsid w:val="2ED00C8D"/>
    <w:multiLevelType w:val="hybridMultilevel"/>
    <w:tmpl w:val="248A38F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F8A6D35"/>
    <w:multiLevelType w:val="hybridMultilevel"/>
    <w:tmpl w:val="CE5299F6"/>
    <w:lvl w:ilvl="0" w:tplc="310CE62C">
      <w:start w:val="1"/>
      <w:numFmt w:val="bullet"/>
      <w:lvlText w:val=""/>
      <w:lvlJc w:val="left"/>
      <w:pPr>
        <w:tabs>
          <w:tab w:val="num" w:pos="720"/>
        </w:tabs>
        <w:ind w:left="720" w:hanging="360"/>
      </w:pPr>
      <w:rPr>
        <w:rFonts w:ascii="Wingdings" w:hAnsi="Wingdings" w:hint="default"/>
      </w:rPr>
    </w:lvl>
    <w:lvl w:ilvl="1" w:tplc="E8EAED30" w:tentative="1">
      <w:start w:val="1"/>
      <w:numFmt w:val="bullet"/>
      <w:lvlText w:val=""/>
      <w:lvlJc w:val="left"/>
      <w:pPr>
        <w:tabs>
          <w:tab w:val="num" w:pos="1440"/>
        </w:tabs>
        <w:ind w:left="1440" w:hanging="360"/>
      </w:pPr>
      <w:rPr>
        <w:rFonts w:ascii="Wingdings" w:hAnsi="Wingdings" w:hint="default"/>
      </w:rPr>
    </w:lvl>
    <w:lvl w:ilvl="2" w:tplc="F9BC46B8" w:tentative="1">
      <w:start w:val="1"/>
      <w:numFmt w:val="bullet"/>
      <w:lvlText w:val=""/>
      <w:lvlJc w:val="left"/>
      <w:pPr>
        <w:tabs>
          <w:tab w:val="num" w:pos="2160"/>
        </w:tabs>
        <w:ind w:left="2160" w:hanging="360"/>
      </w:pPr>
      <w:rPr>
        <w:rFonts w:ascii="Wingdings" w:hAnsi="Wingdings" w:hint="default"/>
      </w:rPr>
    </w:lvl>
    <w:lvl w:ilvl="3" w:tplc="96581E5C" w:tentative="1">
      <w:start w:val="1"/>
      <w:numFmt w:val="bullet"/>
      <w:lvlText w:val=""/>
      <w:lvlJc w:val="left"/>
      <w:pPr>
        <w:tabs>
          <w:tab w:val="num" w:pos="2880"/>
        </w:tabs>
        <w:ind w:left="2880" w:hanging="360"/>
      </w:pPr>
      <w:rPr>
        <w:rFonts w:ascii="Wingdings" w:hAnsi="Wingdings" w:hint="default"/>
      </w:rPr>
    </w:lvl>
    <w:lvl w:ilvl="4" w:tplc="1922AA78" w:tentative="1">
      <w:start w:val="1"/>
      <w:numFmt w:val="bullet"/>
      <w:lvlText w:val=""/>
      <w:lvlJc w:val="left"/>
      <w:pPr>
        <w:tabs>
          <w:tab w:val="num" w:pos="3600"/>
        </w:tabs>
        <w:ind w:left="3600" w:hanging="360"/>
      </w:pPr>
      <w:rPr>
        <w:rFonts w:ascii="Wingdings" w:hAnsi="Wingdings" w:hint="default"/>
      </w:rPr>
    </w:lvl>
    <w:lvl w:ilvl="5" w:tplc="5A82A6A6" w:tentative="1">
      <w:start w:val="1"/>
      <w:numFmt w:val="bullet"/>
      <w:lvlText w:val=""/>
      <w:lvlJc w:val="left"/>
      <w:pPr>
        <w:tabs>
          <w:tab w:val="num" w:pos="4320"/>
        </w:tabs>
        <w:ind w:left="4320" w:hanging="360"/>
      </w:pPr>
      <w:rPr>
        <w:rFonts w:ascii="Wingdings" w:hAnsi="Wingdings" w:hint="default"/>
      </w:rPr>
    </w:lvl>
    <w:lvl w:ilvl="6" w:tplc="B11E7D8C" w:tentative="1">
      <w:start w:val="1"/>
      <w:numFmt w:val="bullet"/>
      <w:lvlText w:val=""/>
      <w:lvlJc w:val="left"/>
      <w:pPr>
        <w:tabs>
          <w:tab w:val="num" w:pos="5040"/>
        </w:tabs>
        <w:ind w:left="5040" w:hanging="360"/>
      </w:pPr>
      <w:rPr>
        <w:rFonts w:ascii="Wingdings" w:hAnsi="Wingdings" w:hint="default"/>
      </w:rPr>
    </w:lvl>
    <w:lvl w:ilvl="7" w:tplc="E96688B8" w:tentative="1">
      <w:start w:val="1"/>
      <w:numFmt w:val="bullet"/>
      <w:lvlText w:val=""/>
      <w:lvlJc w:val="left"/>
      <w:pPr>
        <w:tabs>
          <w:tab w:val="num" w:pos="5760"/>
        </w:tabs>
        <w:ind w:left="5760" w:hanging="360"/>
      </w:pPr>
      <w:rPr>
        <w:rFonts w:ascii="Wingdings" w:hAnsi="Wingdings" w:hint="default"/>
      </w:rPr>
    </w:lvl>
    <w:lvl w:ilvl="8" w:tplc="784ED476" w:tentative="1">
      <w:start w:val="1"/>
      <w:numFmt w:val="bullet"/>
      <w:lvlText w:val=""/>
      <w:lvlJc w:val="left"/>
      <w:pPr>
        <w:tabs>
          <w:tab w:val="num" w:pos="6480"/>
        </w:tabs>
        <w:ind w:left="6480" w:hanging="360"/>
      </w:pPr>
      <w:rPr>
        <w:rFonts w:ascii="Wingdings" w:hAnsi="Wingdings" w:hint="default"/>
      </w:rPr>
    </w:lvl>
  </w:abstractNum>
  <w:abstractNum w:abstractNumId="14">
    <w:nsid w:val="35257969"/>
    <w:multiLevelType w:val="hybridMultilevel"/>
    <w:tmpl w:val="E544271A"/>
    <w:lvl w:ilvl="0" w:tplc="E14EEF6C">
      <w:start w:val="22"/>
      <w:numFmt w:val="bullet"/>
      <w:lvlText w:val="-"/>
      <w:lvlJc w:val="left"/>
      <w:pPr>
        <w:ind w:left="420" w:hanging="420"/>
      </w:pPr>
      <w:rPr>
        <w:rFonts w:ascii="Times New Roman" w:eastAsia="MS Mincho" w:hAnsi="Times New Roman" w:hint="default"/>
      </w:rPr>
    </w:lvl>
    <w:lvl w:ilvl="1" w:tplc="9D880E54" w:tentative="1">
      <w:start w:val="1"/>
      <w:numFmt w:val="bullet"/>
      <w:lvlText w:val=""/>
      <w:lvlJc w:val="left"/>
      <w:pPr>
        <w:ind w:left="840" w:hanging="420"/>
      </w:pPr>
      <w:rPr>
        <w:rFonts w:ascii="Wingdings" w:hAnsi="Wingdings" w:hint="default"/>
      </w:rPr>
    </w:lvl>
    <w:lvl w:ilvl="2" w:tplc="FB92A4E8" w:tentative="1">
      <w:start w:val="1"/>
      <w:numFmt w:val="bullet"/>
      <w:lvlText w:val=""/>
      <w:lvlJc w:val="left"/>
      <w:pPr>
        <w:ind w:left="1260" w:hanging="420"/>
      </w:pPr>
      <w:rPr>
        <w:rFonts w:ascii="Wingdings" w:hAnsi="Wingdings" w:hint="default"/>
      </w:rPr>
    </w:lvl>
    <w:lvl w:ilvl="3" w:tplc="C9FC5AA4" w:tentative="1">
      <w:start w:val="1"/>
      <w:numFmt w:val="bullet"/>
      <w:lvlText w:val=""/>
      <w:lvlJc w:val="left"/>
      <w:pPr>
        <w:ind w:left="1680" w:hanging="420"/>
      </w:pPr>
      <w:rPr>
        <w:rFonts w:ascii="Wingdings" w:hAnsi="Wingdings" w:hint="default"/>
      </w:rPr>
    </w:lvl>
    <w:lvl w:ilvl="4" w:tplc="AF7822E6" w:tentative="1">
      <w:start w:val="1"/>
      <w:numFmt w:val="bullet"/>
      <w:lvlText w:val=""/>
      <w:lvlJc w:val="left"/>
      <w:pPr>
        <w:ind w:left="2100" w:hanging="420"/>
      </w:pPr>
      <w:rPr>
        <w:rFonts w:ascii="Wingdings" w:hAnsi="Wingdings" w:hint="default"/>
      </w:rPr>
    </w:lvl>
    <w:lvl w:ilvl="5" w:tplc="2418331C" w:tentative="1">
      <w:start w:val="1"/>
      <w:numFmt w:val="bullet"/>
      <w:lvlText w:val=""/>
      <w:lvlJc w:val="left"/>
      <w:pPr>
        <w:ind w:left="2520" w:hanging="420"/>
      </w:pPr>
      <w:rPr>
        <w:rFonts w:ascii="Wingdings" w:hAnsi="Wingdings" w:hint="default"/>
      </w:rPr>
    </w:lvl>
    <w:lvl w:ilvl="6" w:tplc="108C358C" w:tentative="1">
      <w:start w:val="1"/>
      <w:numFmt w:val="bullet"/>
      <w:lvlText w:val=""/>
      <w:lvlJc w:val="left"/>
      <w:pPr>
        <w:ind w:left="2940" w:hanging="420"/>
      </w:pPr>
      <w:rPr>
        <w:rFonts w:ascii="Wingdings" w:hAnsi="Wingdings" w:hint="default"/>
      </w:rPr>
    </w:lvl>
    <w:lvl w:ilvl="7" w:tplc="91DC1BE8" w:tentative="1">
      <w:start w:val="1"/>
      <w:numFmt w:val="bullet"/>
      <w:lvlText w:val=""/>
      <w:lvlJc w:val="left"/>
      <w:pPr>
        <w:ind w:left="3360" w:hanging="420"/>
      </w:pPr>
      <w:rPr>
        <w:rFonts w:ascii="Wingdings" w:hAnsi="Wingdings" w:hint="default"/>
      </w:rPr>
    </w:lvl>
    <w:lvl w:ilvl="8" w:tplc="FC586154" w:tentative="1">
      <w:start w:val="1"/>
      <w:numFmt w:val="bullet"/>
      <w:lvlText w:val=""/>
      <w:lvlJc w:val="left"/>
      <w:pPr>
        <w:ind w:left="3780" w:hanging="420"/>
      </w:pPr>
      <w:rPr>
        <w:rFonts w:ascii="Wingdings" w:hAnsi="Wingdings" w:hint="default"/>
      </w:rPr>
    </w:lvl>
  </w:abstractNum>
  <w:abstractNum w:abstractNumId="15">
    <w:nsid w:val="36DB415B"/>
    <w:multiLevelType w:val="hybridMultilevel"/>
    <w:tmpl w:val="119CF260"/>
    <w:lvl w:ilvl="0" w:tplc="184809D6">
      <w:start w:val="1"/>
      <w:numFmt w:val="bullet"/>
      <w:lvlText w:val=""/>
      <w:lvlJc w:val="left"/>
      <w:pPr>
        <w:ind w:left="720" w:hanging="360"/>
      </w:pPr>
      <w:rPr>
        <w:rFonts w:ascii="Symbol" w:hAnsi="Symbol" w:hint="default"/>
      </w:rPr>
    </w:lvl>
    <w:lvl w:ilvl="1" w:tplc="D6EA7686" w:tentative="1">
      <w:start w:val="1"/>
      <w:numFmt w:val="bullet"/>
      <w:lvlText w:val="o"/>
      <w:lvlJc w:val="left"/>
      <w:pPr>
        <w:ind w:left="1440" w:hanging="360"/>
      </w:pPr>
      <w:rPr>
        <w:rFonts w:ascii="Courier New" w:hAnsi="Courier New" w:hint="default"/>
      </w:rPr>
    </w:lvl>
    <w:lvl w:ilvl="2" w:tplc="942CE286" w:tentative="1">
      <w:start w:val="1"/>
      <w:numFmt w:val="bullet"/>
      <w:lvlText w:val=""/>
      <w:lvlJc w:val="left"/>
      <w:pPr>
        <w:ind w:left="2160" w:hanging="360"/>
      </w:pPr>
      <w:rPr>
        <w:rFonts w:ascii="Wingdings" w:hAnsi="Wingdings" w:hint="default"/>
      </w:rPr>
    </w:lvl>
    <w:lvl w:ilvl="3" w:tplc="C656630E" w:tentative="1">
      <w:start w:val="1"/>
      <w:numFmt w:val="bullet"/>
      <w:lvlText w:val=""/>
      <w:lvlJc w:val="left"/>
      <w:pPr>
        <w:ind w:left="2880" w:hanging="360"/>
      </w:pPr>
      <w:rPr>
        <w:rFonts w:ascii="Symbol" w:hAnsi="Symbol" w:hint="default"/>
      </w:rPr>
    </w:lvl>
    <w:lvl w:ilvl="4" w:tplc="834A32F2" w:tentative="1">
      <w:start w:val="1"/>
      <w:numFmt w:val="bullet"/>
      <w:lvlText w:val="o"/>
      <w:lvlJc w:val="left"/>
      <w:pPr>
        <w:ind w:left="3600" w:hanging="360"/>
      </w:pPr>
      <w:rPr>
        <w:rFonts w:ascii="Courier New" w:hAnsi="Courier New" w:hint="default"/>
      </w:rPr>
    </w:lvl>
    <w:lvl w:ilvl="5" w:tplc="D9E02400" w:tentative="1">
      <w:start w:val="1"/>
      <w:numFmt w:val="bullet"/>
      <w:lvlText w:val=""/>
      <w:lvlJc w:val="left"/>
      <w:pPr>
        <w:ind w:left="4320" w:hanging="360"/>
      </w:pPr>
      <w:rPr>
        <w:rFonts w:ascii="Wingdings" w:hAnsi="Wingdings" w:hint="default"/>
      </w:rPr>
    </w:lvl>
    <w:lvl w:ilvl="6" w:tplc="57B67484" w:tentative="1">
      <w:start w:val="1"/>
      <w:numFmt w:val="bullet"/>
      <w:lvlText w:val=""/>
      <w:lvlJc w:val="left"/>
      <w:pPr>
        <w:ind w:left="5040" w:hanging="360"/>
      </w:pPr>
      <w:rPr>
        <w:rFonts w:ascii="Symbol" w:hAnsi="Symbol" w:hint="default"/>
      </w:rPr>
    </w:lvl>
    <w:lvl w:ilvl="7" w:tplc="74ECF440" w:tentative="1">
      <w:start w:val="1"/>
      <w:numFmt w:val="bullet"/>
      <w:lvlText w:val="o"/>
      <w:lvlJc w:val="left"/>
      <w:pPr>
        <w:ind w:left="5760" w:hanging="360"/>
      </w:pPr>
      <w:rPr>
        <w:rFonts w:ascii="Courier New" w:hAnsi="Courier New" w:hint="default"/>
      </w:rPr>
    </w:lvl>
    <w:lvl w:ilvl="8" w:tplc="EDBCE080"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608679F6"/>
    <w:lvl w:ilvl="0" w:tplc="F8848860">
      <w:start w:val="1"/>
      <w:numFmt w:val="decimal"/>
      <w:pStyle w:val="Proposal"/>
      <w:lvlText w:val="Proposal %1"/>
      <w:lvlJc w:val="left"/>
      <w:pPr>
        <w:tabs>
          <w:tab w:val="num" w:pos="1304"/>
        </w:tabs>
        <w:ind w:left="1304" w:hanging="1304"/>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7">
    <w:nsid w:val="3BDC2F34"/>
    <w:multiLevelType w:val="hybridMultilevel"/>
    <w:tmpl w:val="36A6D268"/>
    <w:lvl w:ilvl="0" w:tplc="E3745BD6">
      <w:start w:val="1"/>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08249F"/>
    <w:multiLevelType w:val="hybridMultilevel"/>
    <w:tmpl w:val="EBDE278E"/>
    <w:lvl w:ilvl="0" w:tplc="B5D67960">
      <w:numFmt w:val="bullet"/>
      <w:lvlText w:val="-"/>
      <w:lvlJc w:val="left"/>
      <w:pPr>
        <w:ind w:left="760" w:hanging="360"/>
      </w:pPr>
      <w:rPr>
        <w:rFonts w:ascii="Arial" w:eastAsia="Malgun Gothic"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6C03A8"/>
    <w:multiLevelType w:val="hybridMultilevel"/>
    <w:tmpl w:val="9EF6ABD0"/>
    <w:lvl w:ilvl="0" w:tplc="07D61B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A6187904">
      <w:start w:val="1"/>
      <w:numFmt w:val="decimal"/>
      <w:pStyle w:val="20"/>
      <w:lvlText w:val="%1."/>
      <w:lvlJc w:val="left"/>
      <w:pPr>
        <w:tabs>
          <w:tab w:val="num" w:pos="840"/>
        </w:tabs>
        <w:ind w:left="1560" w:hanging="720"/>
      </w:pPr>
      <w:rPr>
        <w:rFonts w:ascii="Times New Roman" w:eastAsia="Times New Roman" w:hAnsi="Times New Roman" w:cs="Times New Roman" w:hint="default"/>
      </w:rPr>
    </w:lvl>
    <w:lvl w:ilvl="1" w:tplc="04090003" w:tentative="1">
      <w:start w:val="1"/>
      <w:numFmt w:val="lowerLetter"/>
      <w:lvlText w:val="%2)"/>
      <w:lvlJc w:val="left"/>
      <w:pPr>
        <w:tabs>
          <w:tab w:val="num" w:pos="840"/>
        </w:tabs>
        <w:ind w:left="840" w:hanging="420"/>
      </w:pPr>
      <w:rPr>
        <w:rFonts w:cs="Times New Roman"/>
      </w:rPr>
    </w:lvl>
    <w:lvl w:ilvl="2" w:tplc="04090005" w:tentative="1">
      <w:start w:val="1"/>
      <w:numFmt w:val="lowerRoman"/>
      <w:lvlText w:val="%3."/>
      <w:lvlJc w:val="righ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lowerLetter"/>
      <w:lvlText w:val="%5)"/>
      <w:lvlJc w:val="left"/>
      <w:pPr>
        <w:tabs>
          <w:tab w:val="num" w:pos="2100"/>
        </w:tabs>
        <w:ind w:left="2100" w:hanging="420"/>
      </w:pPr>
      <w:rPr>
        <w:rFonts w:cs="Times New Roman"/>
      </w:rPr>
    </w:lvl>
    <w:lvl w:ilvl="5" w:tplc="04090005" w:tentative="1">
      <w:start w:val="1"/>
      <w:numFmt w:val="lowerRoman"/>
      <w:lvlText w:val="%6."/>
      <w:lvlJc w:val="righ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lowerLetter"/>
      <w:lvlText w:val="%8)"/>
      <w:lvlJc w:val="left"/>
      <w:pPr>
        <w:tabs>
          <w:tab w:val="num" w:pos="3360"/>
        </w:tabs>
        <w:ind w:left="3360" w:hanging="420"/>
      </w:pPr>
      <w:rPr>
        <w:rFonts w:cs="Times New Roman"/>
      </w:rPr>
    </w:lvl>
    <w:lvl w:ilvl="8" w:tplc="04090005" w:tentative="1">
      <w:start w:val="1"/>
      <w:numFmt w:val="lowerRoman"/>
      <w:lvlText w:val="%9."/>
      <w:lvlJc w:val="right"/>
      <w:pPr>
        <w:tabs>
          <w:tab w:val="num" w:pos="3780"/>
        </w:tabs>
        <w:ind w:left="3780" w:hanging="420"/>
      </w:pPr>
      <w:rPr>
        <w:rFonts w:cs="Times New Roman"/>
      </w:rPr>
    </w:lvl>
  </w:abstractNum>
  <w:abstractNum w:abstractNumId="21">
    <w:nsid w:val="45E52D34"/>
    <w:multiLevelType w:val="hybridMultilevel"/>
    <w:tmpl w:val="A45CCB46"/>
    <w:lvl w:ilvl="0" w:tplc="E3745BD6">
      <w:start w:val="1"/>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6C5F3F"/>
    <w:multiLevelType w:val="hybridMultilevel"/>
    <w:tmpl w:val="67906E96"/>
    <w:lvl w:ilvl="0" w:tplc="76EA76A8">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3">
    <w:nsid w:val="4BDF65F6"/>
    <w:multiLevelType w:val="hybridMultilevel"/>
    <w:tmpl w:val="708C426A"/>
    <w:lvl w:ilvl="0" w:tplc="04090001">
      <w:start w:val="1"/>
      <w:numFmt w:val="decimal"/>
      <w:pStyle w:val="Reference"/>
      <w:lvlText w:val="[%1]"/>
      <w:lvlJc w:val="left"/>
      <w:pPr>
        <w:tabs>
          <w:tab w:val="num" w:pos="567"/>
        </w:tabs>
        <w:ind w:left="567" w:hanging="567"/>
      </w:pPr>
      <w:rPr>
        <w:rFonts w:cs="Times New Roman" w:hint="default"/>
      </w:rPr>
    </w:lvl>
    <w:lvl w:ilvl="1" w:tplc="04090003">
      <w:start w:val="1"/>
      <w:numFmt w:val="decimal"/>
      <w:lvlText w:val="[%2]"/>
      <w:lvlJc w:val="left"/>
      <w:pPr>
        <w:tabs>
          <w:tab w:val="num" w:pos="1500"/>
        </w:tabs>
        <w:ind w:left="1500" w:hanging="420"/>
      </w:pPr>
      <w:rPr>
        <w:rFonts w:cs="Times New Roman" w:hint="eastAsia"/>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4">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nsid w:val="568213DB"/>
    <w:multiLevelType w:val="hybridMultilevel"/>
    <w:tmpl w:val="EE060312"/>
    <w:lvl w:ilvl="0" w:tplc="E3745BD6">
      <w:start w:val="1"/>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991E5A"/>
    <w:multiLevelType w:val="hybridMultilevel"/>
    <w:tmpl w:val="1E18D7AE"/>
    <w:lvl w:ilvl="0" w:tplc="0409000B">
      <w:start w:val="1"/>
      <w:numFmt w:val="bullet"/>
      <w:pStyle w:val="a0"/>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nsid w:val="5FA04E87"/>
    <w:multiLevelType w:val="hybridMultilevel"/>
    <w:tmpl w:val="C82270DE"/>
    <w:lvl w:ilvl="0" w:tplc="FBD24962">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5C910F5"/>
    <w:multiLevelType w:val="hybridMultilevel"/>
    <w:tmpl w:val="6FD01B2A"/>
    <w:lvl w:ilvl="0" w:tplc="0ED8CFC6">
      <w:start w:val="1"/>
      <w:numFmt w:val="decimal"/>
      <w:lvlText w:val="%1）"/>
      <w:lvlJc w:val="left"/>
      <w:pPr>
        <w:ind w:left="360" w:hanging="360"/>
      </w:pPr>
      <w:rPr>
        <w:rFonts w:cs="Times New Roman" w:hint="default"/>
      </w:rPr>
    </w:lvl>
    <w:lvl w:ilvl="1" w:tplc="928ED038"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nsid w:val="7BC330F5"/>
    <w:multiLevelType w:val="hybridMultilevel"/>
    <w:tmpl w:val="C2769C2A"/>
    <w:lvl w:ilvl="0" w:tplc="E5686D50">
      <w:start w:val="1"/>
      <w:numFmt w:val="bullet"/>
      <w:pStyle w:val="CharChar"/>
      <w:lvlText w:val=""/>
      <w:lvlJc w:val="left"/>
      <w:pPr>
        <w:tabs>
          <w:tab w:val="num" w:pos="851"/>
        </w:tabs>
        <w:ind w:left="851" w:hanging="851"/>
      </w:pPr>
      <w:rPr>
        <w:rFonts w:ascii="ZapfDingbats" w:hAnsi="ZapfDingbats" w:hint="default"/>
        <w:b/>
        <w:i w:val="0"/>
        <w:color w:val="70CEF5"/>
        <w:sz w:val="20"/>
      </w:rPr>
    </w:lvl>
    <w:lvl w:ilvl="1" w:tplc="F790FF40">
      <w:start w:val="1"/>
      <w:numFmt w:val="bullet"/>
      <w:lvlText w:val="o"/>
      <w:lvlJc w:val="left"/>
      <w:pPr>
        <w:tabs>
          <w:tab w:val="num" w:pos="1440"/>
        </w:tabs>
        <w:ind w:left="1440" w:hanging="360"/>
      </w:pPr>
      <w:rPr>
        <w:rFonts w:ascii="Courier New" w:hAnsi="Courier New" w:hint="default"/>
      </w:rPr>
    </w:lvl>
    <w:lvl w:ilvl="2" w:tplc="CDCA66B4" w:tentative="1">
      <w:start w:val="1"/>
      <w:numFmt w:val="bullet"/>
      <w:lvlText w:val=""/>
      <w:lvlJc w:val="left"/>
      <w:pPr>
        <w:tabs>
          <w:tab w:val="num" w:pos="2160"/>
        </w:tabs>
        <w:ind w:left="2160" w:hanging="360"/>
      </w:pPr>
      <w:rPr>
        <w:rFonts w:ascii="Wingdings" w:hAnsi="Wingdings" w:hint="default"/>
      </w:rPr>
    </w:lvl>
    <w:lvl w:ilvl="3" w:tplc="94ECABCC" w:tentative="1">
      <w:start w:val="1"/>
      <w:numFmt w:val="bullet"/>
      <w:lvlText w:val=""/>
      <w:lvlJc w:val="left"/>
      <w:pPr>
        <w:tabs>
          <w:tab w:val="num" w:pos="2880"/>
        </w:tabs>
        <w:ind w:left="2880" w:hanging="360"/>
      </w:pPr>
      <w:rPr>
        <w:rFonts w:ascii="Symbol" w:hAnsi="Symbol" w:hint="default"/>
      </w:rPr>
    </w:lvl>
    <w:lvl w:ilvl="4" w:tplc="45FE7A96" w:tentative="1">
      <w:start w:val="1"/>
      <w:numFmt w:val="bullet"/>
      <w:lvlText w:val="o"/>
      <w:lvlJc w:val="left"/>
      <w:pPr>
        <w:tabs>
          <w:tab w:val="num" w:pos="3600"/>
        </w:tabs>
        <w:ind w:left="3600" w:hanging="360"/>
      </w:pPr>
      <w:rPr>
        <w:rFonts w:ascii="Courier New" w:hAnsi="Courier New" w:hint="default"/>
      </w:rPr>
    </w:lvl>
    <w:lvl w:ilvl="5" w:tplc="49361CA0" w:tentative="1">
      <w:start w:val="1"/>
      <w:numFmt w:val="bullet"/>
      <w:lvlText w:val=""/>
      <w:lvlJc w:val="left"/>
      <w:pPr>
        <w:tabs>
          <w:tab w:val="num" w:pos="4320"/>
        </w:tabs>
        <w:ind w:left="4320" w:hanging="360"/>
      </w:pPr>
      <w:rPr>
        <w:rFonts w:ascii="Wingdings" w:hAnsi="Wingdings" w:hint="default"/>
      </w:rPr>
    </w:lvl>
    <w:lvl w:ilvl="6" w:tplc="73840BE2" w:tentative="1">
      <w:start w:val="1"/>
      <w:numFmt w:val="bullet"/>
      <w:lvlText w:val=""/>
      <w:lvlJc w:val="left"/>
      <w:pPr>
        <w:tabs>
          <w:tab w:val="num" w:pos="5040"/>
        </w:tabs>
        <w:ind w:left="5040" w:hanging="360"/>
      </w:pPr>
      <w:rPr>
        <w:rFonts w:ascii="Symbol" w:hAnsi="Symbol" w:hint="default"/>
      </w:rPr>
    </w:lvl>
    <w:lvl w:ilvl="7" w:tplc="22BC00AA" w:tentative="1">
      <w:start w:val="1"/>
      <w:numFmt w:val="bullet"/>
      <w:lvlText w:val="o"/>
      <w:lvlJc w:val="left"/>
      <w:pPr>
        <w:tabs>
          <w:tab w:val="num" w:pos="5760"/>
        </w:tabs>
        <w:ind w:left="5760" w:hanging="360"/>
      </w:pPr>
      <w:rPr>
        <w:rFonts w:ascii="Courier New" w:hAnsi="Courier New" w:hint="default"/>
      </w:rPr>
    </w:lvl>
    <w:lvl w:ilvl="8" w:tplc="F6B2B58A" w:tentative="1">
      <w:start w:val="1"/>
      <w:numFmt w:val="bullet"/>
      <w:lvlText w:val=""/>
      <w:lvlJc w:val="left"/>
      <w:pPr>
        <w:tabs>
          <w:tab w:val="num" w:pos="6480"/>
        </w:tabs>
        <w:ind w:left="6480" w:hanging="360"/>
      </w:pPr>
      <w:rPr>
        <w:rFonts w:ascii="Wingdings" w:hAnsi="Wingdings" w:hint="default"/>
      </w:rPr>
    </w:lvl>
  </w:abstractNum>
  <w:abstractNum w:abstractNumId="3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cs="Times New Roman"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
  </w:num>
  <w:num w:numId="2">
    <w:abstractNumId w:val="2"/>
  </w:num>
  <w:num w:numId="3">
    <w:abstractNumId w:val="0"/>
  </w:num>
  <w:num w:numId="4">
    <w:abstractNumId w:val="1"/>
  </w:num>
  <w:num w:numId="5">
    <w:abstractNumId w:val="2"/>
  </w:num>
  <w:num w:numId="6">
    <w:abstractNumId w:val="0"/>
  </w:num>
  <w:num w:numId="7">
    <w:abstractNumId w:val="6"/>
  </w:num>
  <w:num w:numId="8">
    <w:abstractNumId w:val="5"/>
  </w:num>
  <w:num w:numId="9">
    <w:abstractNumId w:val="29"/>
  </w:num>
  <w:num w:numId="10">
    <w:abstractNumId w:val="30"/>
  </w:num>
  <w:num w:numId="11">
    <w:abstractNumId w:val="26"/>
  </w:num>
  <w:num w:numId="12">
    <w:abstractNumId w:val="3"/>
  </w:num>
  <w:num w:numId="13">
    <w:abstractNumId w:val="7"/>
  </w:num>
  <w:num w:numId="14">
    <w:abstractNumId w:val="20"/>
  </w:num>
  <w:num w:numId="15">
    <w:abstractNumId w:val="23"/>
  </w:num>
  <w:num w:numId="16">
    <w:abstractNumId w:val="24"/>
  </w:num>
  <w:num w:numId="17">
    <w:abstractNumId w:val="11"/>
  </w:num>
  <w:num w:numId="18">
    <w:abstractNumId w:val="8"/>
  </w:num>
  <w:num w:numId="19">
    <w:abstractNumId w:val="27"/>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8"/>
  </w:num>
  <w:num w:numId="23">
    <w:abstractNumId w:val="1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6"/>
  </w:num>
  <w:num w:numId="27">
    <w:abstractNumId w:val="1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4"/>
  </w:num>
  <w:num w:numId="31">
    <w:abstractNumId w:val="13"/>
  </w:num>
  <w:num w:numId="32">
    <w:abstractNumId w:val="17"/>
  </w:num>
  <w:num w:numId="33">
    <w:abstractNumId w:val="18"/>
  </w:num>
  <w:num w:numId="34">
    <w:abstractNumId w:val="25"/>
  </w:num>
  <w:num w:numId="35">
    <w:abstractNumId w:val="9"/>
  </w:num>
  <w:num w:numId="36">
    <w:abstractNumId w:val="21"/>
  </w:num>
  <w:num w:numId="37">
    <w:abstractNumId w:val="22"/>
  </w:num>
  <w:num w:numId="38">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bordersDoNotSurroundHeader/>
  <w:bordersDoNotSurroundFooter/>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footnotePr>
    <w:numRestart w:val="eachSect"/>
    <w:footnote w:id="-1"/>
    <w:footnote w:id="0"/>
  </w:footnotePr>
  <w:endnotePr>
    <w:endnote w:id="-1"/>
    <w:endnote w:id="0"/>
  </w:endnotePr>
  <w:compat>
    <w:useFELayout/>
  </w:compat>
  <w:rsids>
    <w:rsidRoot w:val="00022E4A"/>
    <w:rsid w:val="00000477"/>
    <w:rsid w:val="00000537"/>
    <w:rsid w:val="00000823"/>
    <w:rsid w:val="000008EB"/>
    <w:rsid w:val="00000C64"/>
    <w:rsid w:val="00000CD9"/>
    <w:rsid w:val="00000E80"/>
    <w:rsid w:val="00001573"/>
    <w:rsid w:val="00001940"/>
    <w:rsid w:val="00001F7C"/>
    <w:rsid w:val="00002102"/>
    <w:rsid w:val="00002862"/>
    <w:rsid w:val="00002C5F"/>
    <w:rsid w:val="00003829"/>
    <w:rsid w:val="00003904"/>
    <w:rsid w:val="00003DF6"/>
    <w:rsid w:val="00003F2C"/>
    <w:rsid w:val="00003FCF"/>
    <w:rsid w:val="000044DA"/>
    <w:rsid w:val="00004E1E"/>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0794"/>
    <w:rsid w:val="00010D6F"/>
    <w:rsid w:val="000110CA"/>
    <w:rsid w:val="0001179C"/>
    <w:rsid w:val="000118F6"/>
    <w:rsid w:val="0001296A"/>
    <w:rsid w:val="00012AF7"/>
    <w:rsid w:val="00013676"/>
    <w:rsid w:val="0001370B"/>
    <w:rsid w:val="00013CB8"/>
    <w:rsid w:val="00013D10"/>
    <w:rsid w:val="0001404F"/>
    <w:rsid w:val="000143C4"/>
    <w:rsid w:val="000145E1"/>
    <w:rsid w:val="00014980"/>
    <w:rsid w:val="00014CBF"/>
    <w:rsid w:val="000152FE"/>
    <w:rsid w:val="00015330"/>
    <w:rsid w:val="00015444"/>
    <w:rsid w:val="0001565F"/>
    <w:rsid w:val="000156DF"/>
    <w:rsid w:val="00016AD6"/>
    <w:rsid w:val="00016B2C"/>
    <w:rsid w:val="00016C5F"/>
    <w:rsid w:val="00016D11"/>
    <w:rsid w:val="00016DA2"/>
    <w:rsid w:val="0001701A"/>
    <w:rsid w:val="00017C43"/>
    <w:rsid w:val="00017D3B"/>
    <w:rsid w:val="00017FA2"/>
    <w:rsid w:val="000205C0"/>
    <w:rsid w:val="00020BFF"/>
    <w:rsid w:val="00020FF3"/>
    <w:rsid w:val="00021534"/>
    <w:rsid w:val="0002179B"/>
    <w:rsid w:val="00021C62"/>
    <w:rsid w:val="000224E8"/>
    <w:rsid w:val="00022C74"/>
    <w:rsid w:val="00022E4A"/>
    <w:rsid w:val="00023930"/>
    <w:rsid w:val="00023D85"/>
    <w:rsid w:val="00023E5C"/>
    <w:rsid w:val="00023EBE"/>
    <w:rsid w:val="00023F2A"/>
    <w:rsid w:val="00024172"/>
    <w:rsid w:val="000251AA"/>
    <w:rsid w:val="00025434"/>
    <w:rsid w:val="00025535"/>
    <w:rsid w:val="00025BAB"/>
    <w:rsid w:val="00026320"/>
    <w:rsid w:val="00026436"/>
    <w:rsid w:val="00026536"/>
    <w:rsid w:val="00026678"/>
    <w:rsid w:val="00027190"/>
    <w:rsid w:val="000272A7"/>
    <w:rsid w:val="0002747B"/>
    <w:rsid w:val="00030222"/>
    <w:rsid w:val="000308C7"/>
    <w:rsid w:val="0003098F"/>
    <w:rsid w:val="00030AFF"/>
    <w:rsid w:val="0003119B"/>
    <w:rsid w:val="00031567"/>
    <w:rsid w:val="000317DB"/>
    <w:rsid w:val="00032AB8"/>
    <w:rsid w:val="00032E7B"/>
    <w:rsid w:val="00033463"/>
    <w:rsid w:val="00033875"/>
    <w:rsid w:val="0003419C"/>
    <w:rsid w:val="000346B7"/>
    <w:rsid w:val="00034B45"/>
    <w:rsid w:val="0003523D"/>
    <w:rsid w:val="000357E9"/>
    <w:rsid w:val="000362F7"/>
    <w:rsid w:val="00036883"/>
    <w:rsid w:val="00037078"/>
    <w:rsid w:val="00037B33"/>
    <w:rsid w:val="00037B8B"/>
    <w:rsid w:val="00037C3B"/>
    <w:rsid w:val="00037F56"/>
    <w:rsid w:val="00040B12"/>
    <w:rsid w:val="00040B64"/>
    <w:rsid w:val="0004127F"/>
    <w:rsid w:val="000416B8"/>
    <w:rsid w:val="0004181E"/>
    <w:rsid w:val="00041C03"/>
    <w:rsid w:val="00041E7F"/>
    <w:rsid w:val="00041F9C"/>
    <w:rsid w:val="00042011"/>
    <w:rsid w:val="000421C4"/>
    <w:rsid w:val="00042E0D"/>
    <w:rsid w:val="00043427"/>
    <w:rsid w:val="00043BC5"/>
    <w:rsid w:val="00043C93"/>
    <w:rsid w:val="00043CEB"/>
    <w:rsid w:val="000442D9"/>
    <w:rsid w:val="00044562"/>
    <w:rsid w:val="000445DE"/>
    <w:rsid w:val="000447C0"/>
    <w:rsid w:val="00044AE3"/>
    <w:rsid w:val="0004535B"/>
    <w:rsid w:val="00045BFC"/>
    <w:rsid w:val="00046065"/>
    <w:rsid w:val="000460B7"/>
    <w:rsid w:val="000463FB"/>
    <w:rsid w:val="000468A5"/>
    <w:rsid w:val="00046EED"/>
    <w:rsid w:val="00047305"/>
    <w:rsid w:val="00047A86"/>
    <w:rsid w:val="00047AFD"/>
    <w:rsid w:val="00047BE4"/>
    <w:rsid w:val="00047C8C"/>
    <w:rsid w:val="00047D2B"/>
    <w:rsid w:val="00050193"/>
    <w:rsid w:val="0005019A"/>
    <w:rsid w:val="000502EF"/>
    <w:rsid w:val="0005055D"/>
    <w:rsid w:val="00050B1A"/>
    <w:rsid w:val="00050C20"/>
    <w:rsid w:val="00050CF2"/>
    <w:rsid w:val="0005102B"/>
    <w:rsid w:val="00051045"/>
    <w:rsid w:val="000519C5"/>
    <w:rsid w:val="00052018"/>
    <w:rsid w:val="000520DD"/>
    <w:rsid w:val="00052177"/>
    <w:rsid w:val="00052612"/>
    <w:rsid w:val="0005287F"/>
    <w:rsid w:val="00053263"/>
    <w:rsid w:val="000534D5"/>
    <w:rsid w:val="000538B0"/>
    <w:rsid w:val="00053A0E"/>
    <w:rsid w:val="00053B21"/>
    <w:rsid w:val="000542D4"/>
    <w:rsid w:val="0005476A"/>
    <w:rsid w:val="00054CEB"/>
    <w:rsid w:val="00054E6D"/>
    <w:rsid w:val="00054F20"/>
    <w:rsid w:val="00055358"/>
    <w:rsid w:val="000555DF"/>
    <w:rsid w:val="000558FA"/>
    <w:rsid w:val="00055C16"/>
    <w:rsid w:val="00055E1A"/>
    <w:rsid w:val="000563B3"/>
    <w:rsid w:val="00056674"/>
    <w:rsid w:val="000576FB"/>
    <w:rsid w:val="00057F83"/>
    <w:rsid w:val="00060381"/>
    <w:rsid w:val="000603AA"/>
    <w:rsid w:val="000603EB"/>
    <w:rsid w:val="000606F3"/>
    <w:rsid w:val="00060F16"/>
    <w:rsid w:val="00061423"/>
    <w:rsid w:val="0006188D"/>
    <w:rsid w:val="00061A81"/>
    <w:rsid w:val="000622D3"/>
    <w:rsid w:val="00062498"/>
    <w:rsid w:val="00062628"/>
    <w:rsid w:val="00062A3B"/>
    <w:rsid w:val="00062D20"/>
    <w:rsid w:val="00063085"/>
    <w:rsid w:val="0006392C"/>
    <w:rsid w:val="00064173"/>
    <w:rsid w:val="0006443B"/>
    <w:rsid w:val="00064659"/>
    <w:rsid w:val="000655EF"/>
    <w:rsid w:val="000657C1"/>
    <w:rsid w:val="00066986"/>
    <w:rsid w:val="00066FA7"/>
    <w:rsid w:val="00067014"/>
    <w:rsid w:val="000671AF"/>
    <w:rsid w:val="000704DF"/>
    <w:rsid w:val="00070698"/>
    <w:rsid w:val="00070906"/>
    <w:rsid w:val="00070CDD"/>
    <w:rsid w:val="000713CB"/>
    <w:rsid w:val="00071430"/>
    <w:rsid w:val="00071A7A"/>
    <w:rsid w:val="0007235D"/>
    <w:rsid w:val="00072EDF"/>
    <w:rsid w:val="00072F56"/>
    <w:rsid w:val="00073790"/>
    <w:rsid w:val="000737BB"/>
    <w:rsid w:val="00073C97"/>
    <w:rsid w:val="00074713"/>
    <w:rsid w:val="00075247"/>
    <w:rsid w:val="00075B6B"/>
    <w:rsid w:val="00076E9F"/>
    <w:rsid w:val="00076EDC"/>
    <w:rsid w:val="000803B9"/>
    <w:rsid w:val="0008051B"/>
    <w:rsid w:val="00080689"/>
    <w:rsid w:val="00080893"/>
    <w:rsid w:val="00081139"/>
    <w:rsid w:val="00081C37"/>
    <w:rsid w:val="000821BA"/>
    <w:rsid w:val="000821C6"/>
    <w:rsid w:val="000821F7"/>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168"/>
    <w:rsid w:val="00085864"/>
    <w:rsid w:val="00085DF3"/>
    <w:rsid w:val="0008650F"/>
    <w:rsid w:val="000866A1"/>
    <w:rsid w:val="00086B96"/>
    <w:rsid w:val="00086D47"/>
    <w:rsid w:val="0008728E"/>
    <w:rsid w:val="00090111"/>
    <w:rsid w:val="000903C1"/>
    <w:rsid w:val="00090853"/>
    <w:rsid w:val="000909EF"/>
    <w:rsid w:val="00090F26"/>
    <w:rsid w:val="000916A9"/>
    <w:rsid w:val="00091874"/>
    <w:rsid w:val="00091FAF"/>
    <w:rsid w:val="00092146"/>
    <w:rsid w:val="0009280C"/>
    <w:rsid w:val="00092FCA"/>
    <w:rsid w:val="00093E22"/>
    <w:rsid w:val="0009424F"/>
    <w:rsid w:val="00094362"/>
    <w:rsid w:val="0009441A"/>
    <w:rsid w:val="00094454"/>
    <w:rsid w:val="00094777"/>
    <w:rsid w:val="00094829"/>
    <w:rsid w:val="000959A3"/>
    <w:rsid w:val="000967D5"/>
    <w:rsid w:val="00096CD5"/>
    <w:rsid w:val="0009762D"/>
    <w:rsid w:val="00097964"/>
    <w:rsid w:val="00097992"/>
    <w:rsid w:val="00097FD1"/>
    <w:rsid w:val="000A0855"/>
    <w:rsid w:val="000A10EB"/>
    <w:rsid w:val="000A14E0"/>
    <w:rsid w:val="000A1E9E"/>
    <w:rsid w:val="000A23A5"/>
    <w:rsid w:val="000A2446"/>
    <w:rsid w:val="000A24EC"/>
    <w:rsid w:val="000A2530"/>
    <w:rsid w:val="000A2B00"/>
    <w:rsid w:val="000A2D64"/>
    <w:rsid w:val="000A3769"/>
    <w:rsid w:val="000A394F"/>
    <w:rsid w:val="000A4040"/>
    <w:rsid w:val="000A4667"/>
    <w:rsid w:val="000A484B"/>
    <w:rsid w:val="000A4C5A"/>
    <w:rsid w:val="000A4CE6"/>
    <w:rsid w:val="000A4EF3"/>
    <w:rsid w:val="000A4FC5"/>
    <w:rsid w:val="000A5A0A"/>
    <w:rsid w:val="000A5F1C"/>
    <w:rsid w:val="000A5FF1"/>
    <w:rsid w:val="000A6291"/>
    <w:rsid w:val="000A689E"/>
    <w:rsid w:val="000A6B39"/>
    <w:rsid w:val="000A6BD1"/>
    <w:rsid w:val="000A6CBD"/>
    <w:rsid w:val="000A6D5C"/>
    <w:rsid w:val="000A70EB"/>
    <w:rsid w:val="000A74D3"/>
    <w:rsid w:val="000A7CAC"/>
    <w:rsid w:val="000B0D69"/>
    <w:rsid w:val="000B0EC0"/>
    <w:rsid w:val="000B13E4"/>
    <w:rsid w:val="000B18CD"/>
    <w:rsid w:val="000B19A2"/>
    <w:rsid w:val="000B1C6E"/>
    <w:rsid w:val="000B1ED4"/>
    <w:rsid w:val="000B2956"/>
    <w:rsid w:val="000B2ACE"/>
    <w:rsid w:val="000B3435"/>
    <w:rsid w:val="000B36E6"/>
    <w:rsid w:val="000B3BB7"/>
    <w:rsid w:val="000B3F83"/>
    <w:rsid w:val="000B439C"/>
    <w:rsid w:val="000B48A6"/>
    <w:rsid w:val="000B4B4A"/>
    <w:rsid w:val="000B4CD8"/>
    <w:rsid w:val="000B528A"/>
    <w:rsid w:val="000B5774"/>
    <w:rsid w:val="000B5B43"/>
    <w:rsid w:val="000B5F7E"/>
    <w:rsid w:val="000B6569"/>
    <w:rsid w:val="000B67FE"/>
    <w:rsid w:val="000B6933"/>
    <w:rsid w:val="000B6E49"/>
    <w:rsid w:val="000B78CC"/>
    <w:rsid w:val="000B7F05"/>
    <w:rsid w:val="000C00E1"/>
    <w:rsid w:val="000C03E1"/>
    <w:rsid w:val="000C040E"/>
    <w:rsid w:val="000C0B98"/>
    <w:rsid w:val="000C0CEB"/>
    <w:rsid w:val="000C1025"/>
    <w:rsid w:val="000C1B25"/>
    <w:rsid w:val="000C267C"/>
    <w:rsid w:val="000C29C8"/>
    <w:rsid w:val="000C3A4C"/>
    <w:rsid w:val="000C3AEF"/>
    <w:rsid w:val="000C42DD"/>
    <w:rsid w:val="000C4E93"/>
    <w:rsid w:val="000C5A04"/>
    <w:rsid w:val="000C6558"/>
    <w:rsid w:val="000C6C5D"/>
    <w:rsid w:val="000C6CBB"/>
    <w:rsid w:val="000C6D76"/>
    <w:rsid w:val="000C6E31"/>
    <w:rsid w:val="000C6EFF"/>
    <w:rsid w:val="000C7168"/>
    <w:rsid w:val="000C73D4"/>
    <w:rsid w:val="000C7C33"/>
    <w:rsid w:val="000C7ECB"/>
    <w:rsid w:val="000D0344"/>
    <w:rsid w:val="000D0B5A"/>
    <w:rsid w:val="000D0EB2"/>
    <w:rsid w:val="000D13CD"/>
    <w:rsid w:val="000D1FAA"/>
    <w:rsid w:val="000D2FA4"/>
    <w:rsid w:val="000D392B"/>
    <w:rsid w:val="000D3B23"/>
    <w:rsid w:val="000D41B5"/>
    <w:rsid w:val="000D4209"/>
    <w:rsid w:val="000D468C"/>
    <w:rsid w:val="000D4B7E"/>
    <w:rsid w:val="000D4DB0"/>
    <w:rsid w:val="000D4F73"/>
    <w:rsid w:val="000D4F92"/>
    <w:rsid w:val="000D57EF"/>
    <w:rsid w:val="000D5E17"/>
    <w:rsid w:val="000D6E8E"/>
    <w:rsid w:val="000D7453"/>
    <w:rsid w:val="000D74FE"/>
    <w:rsid w:val="000D7C69"/>
    <w:rsid w:val="000D7F4F"/>
    <w:rsid w:val="000E005B"/>
    <w:rsid w:val="000E01D1"/>
    <w:rsid w:val="000E02F8"/>
    <w:rsid w:val="000E11DA"/>
    <w:rsid w:val="000E13C9"/>
    <w:rsid w:val="000E1A25"/>
    <w:rsid w:val="000E1AE3"/>
    <w:rsid w:val="000E2017"/>
    <w:rsid w:val="000E257C"/>
    <w:rsid w:val="000E25C0"/>
    <w:rsid w:val="000E291D"/>
    <w:rsid w:val="000E2D3E"/>
    <w:rsid w:val="000E301C"/>
    <w:rsid w:val="000E3370"/>
    <w:rsid w:val="000E3384"/>
    <w:rsid w:val="000E3CAC"/>
    <w:rsid w:val="000E3FD7"/>
    <w:rsid w:val="000E4329"/>
    <w:rsid w:val="000E4914"/>
    <w:rsid w:val="000E517D"/>
    <w:rsid w:val="000E558F"/>
    <w:rsid w:val="000E5E55"/>
    <w:rsid w:val="000E5FF1"/>
    <w:rsid w:val="000E7C81"/>
    <w:rsid w:val="000E7DC8"/>
    <w:rsid w:val="000F00F6"/>
    <w:rsid w:val="000F025B"/>
    <w:rsid w:val="000F0452"/>
    <w:rsid w:val="000F0C19"/>
    <w:rsid w:val="000F109A"/>
    <w:rsid w:val="000F1288"/>
    <w:rsid w:val="000F13AC"/>
    <w:rsid w:val="000F1ABF"/>
    <w:rsid w:val="000F1FC4"/>
    <w:rsid w:val="000F234B"/>
    <w:rsid w:val="000F25F2"/>
    <w:rsid w:val="000F2F72"/>
    <w:rsid w:val="000F3101"/>
    <w:rsid w:val="000F31C6"/>
    <w:rsid w:val="000F3E3D"/>
    <w:rsid w:val="000F446E"/>
    <w:rsid w:val="000F46A5"/>
    <w:rsid w:val="000F4F22"/>
    <w:rsid w:val="000F4F6B"/>
    <w:rsid w:val="000F5047"/>
    <w:rsid w:val="000F5C3D"/>
    <w:rsid w:val="000F6965"/>
    <w:rsid w:val="000F6E6D"/>
    <w:rsid w:val="000F6FF1"/>
    <w:rsid w:val="000F7313"/>
    <w:rsid w:val="000F74C9"/>
    <w:rsid w:val="000F7A9D"/>
    <w:rsid w:val="000F7B91"/>
    <w:rsid w:val="00100151"/>
    <w:rsid w:val="00100295"/>
    <w:rsid w:val="00100609"/>
    <w:rsid w:val="00100BFE"/>
    <w:rsid w:val="00100E55"/>
    <w:rsid w:val="001017CD"/>
    <w:rsid w:val="00101C00"/>
    <w:rsid w:val="00101C0B"/>
    <w:rsid w:val="001024B9"/>
    <w:rsid w:val="001027BC"/>
    <w:rsid w:val="0010282B"/>
    <w:rsid w:val="00102B2A"/>
    <w:rsid w:val="00103844"/>
    <w:rsid w:val="00103CB9"/>
    <w:rsid w:val="001041CE"/>
    <w:rsid w:val="0010475D"/>
    <w:rsid w:val="00104788"/>
    <w:rsid w:val="001049B6"/>
    <w:rsid w:val="001051C7"/>
    <w:rsid w:val="001053B5"/>
    <w:rsid w:val="00105515"/>
    <w:rsid w:val="00105528"/>
    <w:rsid w:val="00105AB5"/>
    <w:rsid w:val="00105DCA"/>
    <w:rsid w:val="00106264"/>
    <w:rsid w:val="0010634F"/>
    <w:rsid w:val="001074CC"/>
    <w:rsid w:val="0010779F"/>
    <w:rsid w:val="00107EFF"/>
    <w:rsid w:val="00107FF6"/>
    <w:rsid w:val="001104A9"/>
    <w:rsid w:val="001107F9"/>
    <w:rsid w:val="00110973"/>
    <w:rsid w:val="00110C4E"/>
    <w:rsid w:val="00110CE9"/>
    <w:rsid w:val="00110EE3"/>
    <w:rsid w:val="001119E6"/>
    <w:rsid w:val="00111E16"/>
    <w:rsid w:val="00111E1E"/>
    <w:rsid w:val="00111F4E"/>
    <w:rsid w:val="0011208A"/>
    <w:rsid w:val="00112214"/>
    <w:rsid w:val="00112B36"/>
    <w:rsid w:val="00112C1D"/>
    <w:rsid w:val="00112D1A"/>
    <w:rsid w:val="00112E35"/>
    <w:rsid w:val="0011329E"/>
    <w:rsid w:val="001133CF"/>
    <w:rsid w:val="00113571"/>
    <w:rsid w:val="00113577"/>
    <w:rsid w:val="0011360A"/>
    <w:rsid w:val="0011382E"/>
    <w:rsid w:val="00114EB0"/>
    <w:rsid w:val="00115234"/>
    <w:rsid w:val="00115367"/>
    <w:rsid w:val="00116154"/>
    <w:rsid w:val="00116348"/>
    <w:rsid w:val="00117413"/>
    <w:rsid w:val="0011745B"/>
    <w:rsid w:val="0011764F"/>
    <w:rsid w:val="00117B42"/>
    <w:rsid w:val="00117E84"/>
    <w:rsid w:val="00117E8F"/>
    <w:rsid w:val="00120B44"/>
    <w:rsid w:val="00120B54"/>
    <w:rsid w:val="0012163A"/>
    <w:rsid w:val="00121799"/>
    <w:rsid w:val="0012188A"/>
    <w:rsid w:val="00121BE9"/>
    <w:rsid w:val="00121CA2"/>
    <w:rsid w:val="0012227B"/>
    <w:rsid w:val="001222DD"/>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38F"/>
    <w:rsid w:val="001275F5"/>
    <w:rsid w:val="001277AF"/>
    <w:rsid w:val="00130700"/>
    <w:rsid w:val="0013091C"/>
    <w:rsid w:val="00130C8A"/>
    <w:rsid w:val="001310DB"/>
    <w:rsid w:val="0013124C"/>
    <w:rsid w:val="001312D1"/>
    <w:rsid w:val="0013156C"/>
    <w:rsid w:val="001317F7"/>
    <w:rsid w:val="00131814"/>
    <w:rsid w:val="00131C33"/>
    <w:rsid w:val="00131D11"/>
    <w:rsid w:val="00131EA5"/>
    <w:rsid w:val="00131ED2"/>
    <w:rsid w:val="0013204A"/>
    <w:rsid w:val="001320A8"/>
    <w:rsid w:val="00132274"/>
    <w:rsid w:val="00132625"/>
    <w:rsid w:val="00132825"/>
    <w:rsid w:val="00132853"/>
    <w:rsid w:val="00133188"/>
    <w:rsid w:val="0013349B"/>
    <w:rsid w:val="00133BC3"/>
    <w:rsid w:val="00133F17"/>
    <w:rsid w:val="0013433F"/>
    <w:rsid w:val="00135310"/>
    <w:rsid w:val="001357A9"/>
    <w:rsid w:val="00135B09"/>
    <w:rsid w:val="00135E3E"/>
    <w:rsid w:val="001373C2"/>
    <w:rsid w:val="00137A3B"/>
    <w:rsid w:val="00137A45"/>
    <w:rsid w:val="00140232"/>
    <w:rsid w:val="0014045E"/>
    <w:rsid w:val="0014087A"/>
    <w:rsid w:val="00140A81"/>
    <w:rsid w:val="00140B34"/>
    <w:rsid w:val="0014110A"/>
    <w:rsid w:val="00141195"/>
    <w:rsid w:val="00141333"/>
    <w:rsid w:val="00141DD6"/>
    <w:rsid w:val="00141F42"/>
    <w:rsid w:val="0014221B"/>
    <w:rsid w:val="001426B7"/>
    <w:rsid w:val="0014276F"/>
    <w:rsid w:val="00142C3F"/>
    <w:rsid w:val="00143103"/>
    <w:rsid w:val="001441ED"/>
    <w:rsid w:val="001447E7"/>
    <w:rsid w:val="00144AA6"/>
    <w:rsid w:val="00144C08"/>
    <w:rsid w:val="00144F4B"/>
    <w:rsid w:val="001453AE"/>
    <w:rsid w:val="00145ADA"/>
    <w:rsid w:val="00145B1F"/>
    <w:rsid w:val="00145DFA"/>
    <w:rsid w:val="0014638D"/>
    <w:rsid w:val="00146EF9"/>
    <w:rsid w:val="00146F35"/>
    <w:rsid w:val="00146FEC"/>
    <w:rsid w:val="00147202"/>
    <w:rsid w:val="001474D6"/>
    <w:rsid w:val="00150497"/>
    <w:rsid w:val="0015093A"/>
    <w:rsid w:val="00150C08"/>
    <w:rsid w:val="00150E9B"/>
    <w:rsid w:val="00150EC4"/>
    <w:rsid w:val="00150FD5"/>
    <w:rsid w:val="001511A8"/>
    <w:rsid w:val="001516D3"/>
    <w:rsid w:val="001518C6"/>
    <w:rsid w:val="00152065"/>
    <w:rsid w:val="00152608"/>
    <w:rsid w:val="0015280E"/>
    <w:rsid w:val="00152C0A"/>
    <w:rsid w:val="00153377"/>
    <w:rsid w:val="00153AC1"/>
    <w:rsid w:val="00153D9D"/>
    <w:rsid w:val="00153F71"/>
    <w:rsid w:val="00154067"/>
    <w:rsid w:val="001544B8"/>
    <w:rsid w:val="0015526C"/>
    <w:rsid w:val="0015556D"/>
    <w:rsid w:val="00155786"/>
    <w:rsid w:val="00155F53"/>
    <w:rsid w:val="00156F70"/>
    <w:rsid w:val="00157372"/>
    <w:rsid w:val="00157C66"/>
    <w:rsid w:val="0016006A"/>
    <w:rsid w:val="0016035E"/>
    <w:rsid w:val="0016044E"/>
    <w:rsid w:val="001604A8"/>
    <w:rsid w:val="001604F7"/>
    <w:rsid w:val="00160AB8"/>
    <w:rsid w:val="00160DF5"/>
    <w:rsid w:val="00160F9C"/>
    <w:rsid w:val="001617A1"/>
    <w:rsid w:val="0016181C"/>
    <w:rsid w:val="0016192B"/>
    <w:rsid w:val="00162517"/>
    <w:rsid w:val="00162C05"/>
    <w:rsid w:val="001636D5"/>
    <w:rsid w:val="00163EEC"/>
    <w:rsid w:val="001642DF"/>
    <w:rsid w:val="001646F5"/>
    <w:rsid w:val="00164B7F"/>
    <w:rsid w:val="00164DA1"/>
    <w:rsid w:val="00165014"/>
    <w:rsid w:val="001665D6"/>
    <w:rsid w:val="00166902"/>
    <w:rsid w:val="00166AC1"/>
    <w:rsid w:val="00167210"/>
    <w:rsid w:val="001679FD"/>
    <w:rsid w:val="00167C49"/>
    <w:rsid w:val="00167D89"/>
    <w:rsid w:val="001702A3"/>
    <w:rsid w:val="00170719"/>
    <w:rsid w:val="001707B2"/>
    <w:rsid w:val="00170A49"/>
    <w:rsid w:val="0017100B"/>
    <w:rsid w:val="0017111D"/>
    <w:rsid w:val="0017186D"/>
    <w:rsid w:val="00171F68"/>
    <w:rsid w:val="001725DC"/>
    <w:rsid w:val="00173A90"/>
    <w:rsid w:val="00173C35"/>
    <w:rsid w:val="0017428B"/>
    <w:rsid w:val="00174F6E"/>
    <w:rsid w:val="00175160"/>
    <w:rsid w:val="0017529D"/>
    <w:rsid w:val="001753EB"/>
    <w:rsid w:val="001758AE"/>
    <w:rsid w:val="001764A0"/>
    <w:rsid w:val="00176F13"/>
    <w:rsid w:val="00177369"/>
    <w:rsid w:val="0017751E"/>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165"/>
    <w:rsid w:val="0018432A"/>
    <w:rsid w:val="001845E5"/>
    <w:rsid w:val="00184BB0"/>
    <w:rsid w:val="00184EF7"/>
    <w:rsid w:val="001850B6"/>
    <w:rsid w:val="0018553E"/>
    <w:rsid w:val="001855C8"/>
    <w:rsid w:val="00185A6B"/>
    <w:rsid w:val="00185F4A"/>
    <w:rsid w:val="00186018"/>
    <w:rsid w:val="001860A0"/>
    <w:rsid w:val="00186104"/>
    <w:rsid w:val="001878F4"/>
    <w:rsid w:val="00187CD4"/>
    <w:rsid w:val="001903D4"/>
    <w:rsid w:val="0019068D"/>
    <w:rsid w:val="001907CE"/>
    <w:rsid w:val="00190920"/>
    <w:rsid w:val="00190BD2"/>
    <w:rsid w:val="00190E24"/>
    <w:rsid w:val="00191F37"/>
    <w:rsid w:val="0019227A"/>
    <w:rsid w:val="00192DDD"/>
    <w:rsid w:val="001930D7"/>
    <w:rsid w:val="001939ED"/>
    <w:rsid w:val="00193E26"/>
    <w:rsid w:val="001951AD"/>
    <w:rsid w:val="00195650"/>
    <w:rsid w:val="0019632D"/>
    <w:rsid w:val="001965B6"/>
    <w:rsid w:val="001965D9"/>
    <w:rsid w:val="001970C4"/>
    <w:rsid w:val="001977C8"/>
    <w:rsid w:val="00197B53"/>
    <w:rsid w:val="00197BA6"/>
    <w:rsid w:val="00197C7B"/>
    <w:rsid w:val="00197DFA"/>
    <w:rsid w:val="00197F57"/>
    <w:rsid w:val="001A0504"/>
    <w:rsid w:val="001A0872"/>
    <w:rsid w:val="001A0EFB"/>
    <w:rsid w:val="001A0FBB"/>
    <w:rsid w:val="001A1177"/>
    <w:rsid w:val="001A14C3"/>
    <w:rsid w:val="001A17CD"/>
    <w:rsid w:val="001A1A92"/>
    <w:rsid w:val="001A1B88"/>
    <w:rsid w:val="001A1CDC"/>
    <w:rsid w:val="001A1F92"/>
    <w:rsid w:val="001A2382"/>
    <w:rsid w:val="001A26AD"/>
    <w:rsid w:val="001A2733"/>
    <w:rsid w:val="001A2F93"/>
    <w:rsid w:val="001A3151"/>
    <w:rsid w:val="001A34F0"/>
    <w:rsid w:val="001A38C1"/>
    <w:rsid w:val="001A3DCC"/>
    <w:rsid w:val="001A3FAB"/>
    <w:rsid w:val="001A4722"/>
    <w:rsid w:val="001A51B0"/>
    <w:rsid w:val="001A6343"/>
    <w:rsid w:val="001A6390"/>
    <w:rsid w:val="001A667A"/>
    <w:rsid w:val="001A685E"/>
    <w:rsid w:val="001A68F4"/>
    <w:rsid w:val="001A6CB0"/>
    <w:rsid w:val="001A78CB"/>
    <w:rsid w:val="001A7FC7"/>
    <w:rsid w:val="001B0021"/>
    <w:rsid w:val="001B0428"/>
    <w:rsid w:val="001B048E"/>
    <w:rsid w:val="001B0A78"/>
    <w:rsid w:val="001B0BF7"/>
    <w:rsid w:val="001B14E3"/>
    <w:rsid w:val="001B18C1"/>
    <w:rsid w:val="001B1D9D"/>
    <w:rsid w:val="001B1FB4"/>
    <w:rsid w:val="001B209F"/>
    <w:rsid w:val="001B241C"/>
    <w:rsid w:val="001B2906"/>
    <w:rsid w:val="001B293E"/>
    <w:rsid w:val="001B2FCB"/>
    <w:rsid w:val="001B2FF4"/>
    <w:rsid w:val="001B378D"/>
    <w:rsid w:val="001B3D7B"/>
    <w:rsid w:val="001B3FB5"/>
    <w:rsid w:val="001B415E"/>
    <w:rsid w:val="001B4424"/>
    <w:rsid w:val="001B4AFC"/>
    <w:rsid w:val="001B5081"/>
    <w:rsid w:val="001B511A"/>
    <w:rsid w:val="001B578B"/>
    <w:rsid w:val="001B57B0"/>
    <w:rsid w:val="001B5D39"/>
    <w:rsid w:val="001B626C"/>
    <w:rsid w:val="001B6380"/>
    <w:rsid w:val="001B6595"/>
    <w:rsid w:val="001B6665"/>
    <w:rsid w:val="001B6CDE"/>
    <w:rsid w:val="001B71CE"/>
    <w:rsid w:val="001B7280"/>
    <w:rsid w:val="001B75FB"/>
    <w:rsid w:val="001B775A"/>
    <w:rsid w:val="001B775E"/>
    <w:rsid w:val="001B7C23"/>
    <w:rsid w:val="001B7CA3"/>
    <w:rsid w:val="001B7CBF"/>
    <w:rsid w:val="001C022C"/>
    <w:rsid w:val="001C0BA8"/>
    <w:rsid w:val="001C0E0A"/>
    <w:rsid w:val="001C111C"/>
    <w:rsid w:val="001C1982"/>
    <w:rsid w:val="001C1B98"/>
    <w:rsid w:val="001C1F24"/>
    <w:rsid w:val="001C29BA"/>
    <w:rsid w:val="001C2AB9"/>
    <w:rsid w:val="001C2DD3"/>
    <w:rsid w:val="001C329F"/>
    <w:rsid w:val="001C3344"/>
    <w:rsid w:val="001C358E"/>
    <w:rsid w:val="001C396A"/>
    <w:rsid w:val="001C39FF"/>
    <w:rsid w:val="001C3B1E"/>
    <w:rsid w:val="001C3D4F"/>
    <w:rsid w:val="001C3FB8"/>
    <w:rsid w:val="001C4A8B"/>
    <w:rsid w:val="001C4DFA"/>
    <w:rsid w:val="001C5071"/>
    <w:rsid w:val="001C54BE"/>
    <w:rsid w:val="001C5B88"/>
    <w:rsid w:val="001C5C7D"/>
    <w:rsid w:val="001C5D83"/>
    <w:rsid w:val="001C5E3A"/>
    <w:rsid w:val="001C5F62"/>
    <w:rsid w:val="001C6466"/>
    <w:rsid w:val="001C6AF8"/>
    <w:rsid w:val="001C6D1B"/>
    <w:rsid w:val="001C6D67"/>
    <w:rsid w:val="001C6FB6"/>
    <w:rsid w:val="001C77E5"/>
    <w:rsid w:val="001C781D"/>
    <w:rsid w:val="001C7C05"/>
    <w:rsid w:val="001D01EE"/>
    <w:rsid w:val="001D06A9"/>
    <w:rsid w:val="001D1102"/>
    <w:rsid w:val="001D133D"/>
    <w:rsid w:val="001D137C"/>
    <w:rsid w:val="001D16A0"/>
    <w:rsid w:val="001D1767"/>
    <w:rsid w:val="001D194D"/>
    <w:rsid w:val="001D1999"/>
    <w:rsid w:val="001D1EAA"/>
    <w:rsid w:val="001D2965"/>
    <w:rsid w:val="001D2C1D"/>
    <w:rsid w:val="001D309C"/>
    <w:rsid w:val="001D3F06"/>
    <w:rsid w:val="001D4253"/>
    <w:rsid w:val="001D4FA8"/>
    <w:rsid w:val="001D504E"/>
    <w:rsid w:val="001D5687"/>
    <w:rsid w:val="001D56A4"/>
    <w:rsid w:val="001D63D4"/>
    <w:rsid w:val="001D6520"/>
    <w:rsid w:val="001D68EA"/>
    <w:rsid w:val="001D6B8A"/>
    <w:rsid w:val="001D6F72"/>
    <w:rsid w:val="001D70A3"/>
    <w:rsid w:val="001D711B"/>
    <w:rsid w:val="001D759D"/>
    <w:rsid w:val="001D77D4"/>
    <w:rsid w:val="001D7B05"/>
    <w:rsid w:val="001D7F69"/>
    <w:rsid w:val="001E0873"/>
    <w:rsid w:val="001E0B57"/>
    <w:rsid w:val="001E0B5E"/>
    <w:rsid w:val="001E0E99"/>
    <w:rsid w:val="001E0EDB"/>
    <w:rsid w:val="001E11AB"/>
    <w:rsid w:val="001E14DE"/>
    <w:rsid w:val="001E1631"/>
    <w:rsid w:val="001E17BC"/>
    <w:rsid w:val="001E1824"/>
    <w:rsid w:val="001E1A12"/>
    <w:rsid w:val="001E1A4D"/>
    <w:rsid w:val="001E25E8"/>
    <w:rsid w:val="001E28B4"/>
    <w:rsid w:val="001E3038"/>
    <w:rsid w:val="001E35AF"/>
    <w:rsid w:val="001E3784"/>
    <w:rsid w:val="001E3DBE"/>
    <w:rsid w:val="001E41F3"/>
    <w:rsid w:val="001E48F6"/>
    <w:rsid w:val="001E4AA3"/>
    <w:rsid w:val="001E504B"/>
    <w:rsid w:val="001E50E2"/>
    <w:rsid w:val="001E551A"/>
    <w:rsid w:val="001E6065"/>
    <w:rsid w:val="001E6125"/>
    <w:rsid w:val="001E6D20"/>
    <w:rsid w:val="001E7450"/>
    <w:rsid w:val="001E767F"/>
    <w:rsid w:val="001E7988"/>
    <w:rsid w:val="001E7D40"/>
    <w:rsid w:val="001F0164"/>
    <w:rsid w:val="001F0184"/>
    <w:rsid w:val="001F0201"/>
    <w:rsid w:val="001F09F6"/>
    <w:rsid w:val="001F0CA1"/>
    <w:rsid w:val="001F10CE"/>
    <w:rsid w:val="001F137C"/>
    <w:rsid w:val="001F1AFB"/>
    <w:rsid w:val="001F23A8"/>
    <w:rsid w:val="001F2538"/>
    <w:rsid w:val="001F2CFC"/>
    <w:rsid w:val="001F2E33"/>
    <w:rsid w:val="001F300F"/>
    <w:rsid w:val="001F38B3"/>
    <w:rsid w:val="001F3BDF"/>
    <w:rsid w:val="001F3C8C"/>
    <w:rsid w:val="001F3D1C"/>
    <w:rsid w:val="001F3D44"/>
    <w:rsid w:val="001F3D82"/>
    <w:rsid w:val="001F45DA"/>
    <w:rsid w:val="001F46A0"/>
    <w:rsid w:val="001F5680"/>
    <w:rsid w:val="001F5B17"/>
    <w:rsid w:val="001F6096"/>
    <w:rsid w:val="001F6117"/>
    <w:rsid w:val="001F6676"/>
    <w:rsid w:val="001F66DA"/>
    <w:rsid w:val="001F6FFF"/>
    <w:rsid w:val="001F74D3"/>
    <w:rsid w:val="001F754E"/>
    <w:rsid w:val="001F7A97"/>
    <w:rsid w:val="001F7D8C"/>
    <w:rsid w:val="001F7F92"/>
    <w:rsid w:val="0020008A"/>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056"/>
    <w:rsid w:val="00205875"/>
    <w:rsid w:val="0020587A"/>
    <w:rsid w:val="00205923"/>
    <w:rsid w:val="00205B7F"/>
    <w:rsid w:val="00205B9C"/>
    <w:rsid w:val="00205D50"/>
    <w:rsid w:val="00205DCA"/>
    <w:rsid w:val="00206268"/>
    <w:rsid w:val="00206464"/>
    <w:rsid w:val="00206D7B"/>
    <w:rsid w:val="00207048"/>
    <w:rsid w:val="00207475"/>
    <w:rsid w:val="002075F1"/>
    <w:rsid w:val="002076C3"/>
    <w:rsid w:val="00207793"/>
    <w:rsid w:val="00207AA5"/>
    <w:rsid w:val="00207BFB"/>
    <w:rsid w:val="00207C57"/>
    <w:rsid w:val="00207DE9"/>
    <w:rsid w:val="00207F90"/>
    <w:rsid w:val="002107B2"/>
    <w:rsid w:val="00210D22"/>
    <w:rsid w:val="00210E5B"/>
    <w:rsid w:val="002112A0"/>
    <w:rsid w:val="0021160E"/>
    <w:rsid w:val="00212651"/>
    <w:rsid w:val="002131AF"/>
    <w:rsid w:val="00213A9A"/>
    <w:rsid w:val="00213D61"/>
    <w:rsid w:val="00213E1C"/>
    <w:rsid w:val="00214112"/>
    <w:rsid w:val="00214991"/>
    <w:rsid w:val="00214DB6"/>
    <w:rsid w:val="00214F44"/>
    <w:rsid w:val="00214F99"/>
    <w:rsid w:val="002155F4"/>
    <w:rsid w:val="002157E4"/>
    <w:rsid w:val="00215A14"/>
    <w:rsid w:val="0021614B"/>
    <w:rsid w:val="0021639D"/>
    <w:rsid w:val="002169C7"/>
    <w:rsid w:val="00217550"/>
    <w:rsid w:val="00220630"/>
    <w:rsid w:val="002207FE"/>
    <w:rsid w:val="00220898"/>
    <w:rsid w:val="002213B5"/>
    <w:rsid w:val="0022143D"/>
    <w:rsid w:val="002214AD"/>
    <w:rsid w:val="00221661"/>
    <w:rsid w:val="0022182B"/>
    <w:rsid w:val="00221A43"/>
    <w:rsid w:val="00222353"/>
    <w:rsid w:val="00222402"/>
    <w:rsid w:val="002234CB"/>
    <w:rsid w:val="00223971"/>
    <w:rsid w:val="00223BC5"/>
    <w:rsid w:val="00223DDB"/>
    <w:rsid w:val="0022418F"/>
    <w:rsid w:val="002241F1"/>
    <w:rsid w:val="00224258"/>
    <w:rsid w:val="002243B0"/>
    <w:rsid w:val="0022488A"/>
    <w:rsid w:val="0022499C"/>
    <w:rsid w:val="00224B6C"/>
    <w:rsid w:val="00224C44"/>
    <w:rsid w:val="00225BF4"/>
    <w:rsid w:val="002261DC"/>
    <w:rsid w:val="002263AA"/>
    <w:rsid w:val="002267AB"/>
    <w:rsid w:val="00226AF5"/>
    <w:rsid w:val="00227041"/>
    <w:rsid w:val="00227730"/>
    <w:rsid w:val="002277A5"/>
    <w:rsid w:val="0023004D"/>
    <w:rsid w:val="00230556"/>
    <w:rsid w:val="002313BF"/>
    <w:rsid w:val="002316B5"/>
    <w:rsid w:val="00231E54"/>
    <w:rsid w:val="002321E8"/>
    <w:rsid w:val="002321F3"/>
    <w:rsid w:val="002322F7"/>
    <w:rsid w:val="002323C1"/>
    <w:rsid w:val="00232828"/>
    <w:rsid w:val="00232DEE"/>
    <w:rsid w:val="00232E93"/>
    <w:rsid w:val="002333C6"/>
    <w:rsid w:val="0023360F"/>
    <w:rsid w:val="00233810"/>
    <w:rsid w:val="002338BF"/>
    <w:rsid w:val="00233982"/>
    <w:rsid w:val="00233BE2"/>
    <w:rsid w:val="00234060"/>
    <w:rsid w:val="00234585"/>
    <w:rsid w:val="00234668"/>
    <w:rsid w:val="0023485C"/>
    <w:rsid w:val="00234A09"/>
    <w:rsid w:val="00234BC5"/>
    <w:rsid w:val="00234F69"/>
    <w:rsid w:val="00235251"/>
    <w:rsid w:val="00235A5F"/>
    <w:rsid w:val="00235B4C"/>
    <w:rsid w:val="00236375"/>
    <w:rsid w:val="00236705"/>
    <w:rsid w:val="0023683D"/>
    <w:rsid w:val="00236C09"/>
    <w:rsid w:val="00237395"/>
    <w:rsid w:val="0023741E"/>
    <w:rsid w:val="002376A3"/>
    <w:rsid w:val="002379A1"/>
    <w:rsid w:val="002403E6"/>
    <w:rsid w:val="00242342"/>
    <w:rsid w:val="002427DB"/>
    <w:rsid w:val="0024335F"/>
    <w:rsid w:val="00243854"/>
    <w:rsid w:val="002438BA"/>
    <w:rsid w:val="00243996"/>
    <w:rsid w:val="00243BC1"/>
    <w:rsid w:val="00243E30"/>
    <w:rsid w:val="00243EA5"/>
    <w:rsid w:val="00244332"/>
    <w:rsid w:val="00244344"/>
    <w:rsid w:val="00244E0C"/>
    <w:rsid w:val="00245B1F"/>
    <w:rsid w:val="00245B23"/>
    <w:rsid w:val="00245BB9"/>
    <w:rsid w:val="00245FA0"/>
    <w:rsid w:val="002467CC"/>
    <w:rsid w:val="002468B1"/>
    <w:rsid w:val="00246DE8"/>
    <w:rsid w:val="00246F62"/>
    <w:rsid w:val="00247312"/>
    <w:rsid w:val="00247499"/>
    <w:rsid w:val="002475D8"/>
    <w:rsid w:val="00247765"/>
    <w:rsid w:val="002477DB"/>
    <w:rsid w:val="00247A5A"/>
    <w:rsid w:val="00247C83"/>
    <w:rsid w:val="00247E2B"/>
    <w:rsid w:val="0025022A"/>
    <w:rsid w:val="00250854"/>
    <w:rsid w:val="002508CF"/>
    <w:rsid w:val="00250A58"/>
    <w:rsid w:val="00250DEE"/>
    <w:rsid w:val="00250EB3"/>
    <w:rsid w:val="00250F70"/>
    <w:rsid w:val="002521B1"/>
    <w:rsid w:val="0025228F"/>
    <w:rsid w:val="00252674"/>
    <w:rsid w:val="00252BCC"/>
    <w:rsid w:val="002530BE"/>
    <w:rsid w:val="002533DD"/>
    <w:rsid w:val="002536E2"/>
    <w:rsid w:val="002542C3"/>
    <w:rsid w:val="00254641"/>
    <w:rsid w:val="002549B3"/>
    <w:rsid w:val="00254A29"/>
    <w:rsid w:val="00254A52"/>
    <w:rsid w:val="002568C1"/>
    <w:rsid w:val="00257195"/>
    <w:rsid w:val="002578D8"/>
    <w:rsid w:val="002604AB"/>
    <w:rsid w:val="00260F25"/>
    <w:rsid w:val="002613A5"/>
    <w:rsid w:val="002613E4"/>
    <w:rsid w:val="002614AE"/>
    <w:rsid w:val="002617FB"/>
    <w:rsid w:val="00262172"/>
    <w:rsid w:val="00262867"/>
    <w:rsid w:val="002629A7"/>
    <w:rsid w:val="002634BC"/>
    <w:rsid w:val="002634C9"/>
    <w:rsid w:val="002635FB"/>
    <w:rsid w:val="00263808"/>
    <w:rsid w:val="002639FE"/>
    <w:rsid w:val="0026400E"/>
    <w:rsid w:val="00264E37"/>
    <w:rsid w:val="00265E50"/>
    <w:rsid w:val="00265F87"/>
    <w:rsid w:val="002662AD"/>
    <w:rsid w:val="00266518"/>
    <w:rsid w:val="00267012"/>
    <w:rsid w:val="00267881"/>
    <w:rsid w:val="00270531"/>
    <w:rsid w:val="00270667"/>
    <w:rsid w:val="00270E2A"/>
    <w:rsid w:val="00271FFA"/>
    <w:rsid w:val="0027217E"/>
    <w:rsid w:val="0027229C"/>
    <w:rsid w:val="002723F2"/>
    <w:rsid w:val="00272A66"/>
    <w:rsid w:val="00272D9B"/>
    <w:rsid w:val="0027311D"/>
    <w:rsid w:val="00273821"/>
    <w:rsid w:val="00273FC1"/>
    <w:rsid w:val="00274485"/>
    <w:rsid w:val="002747A6"/>
    <w:rsid w:val="00274E67"/>
    <w:rsid w:val="00275BCA"/>
    <w:rsid w:val="00275D12"/>
    <w:rsid w:val="002760B1"/>
    <w:rsid w:val="002766DE"/>
    <w:rsid w:val="002767D4"/>
    <w:rsid w:val="00276CD2"/>
    <w:rsid w:val="00277A1E"/>
    <w:rsid w:val="0028062F"/>
    <w:rsid w:val="002808AD"/>
    <w:rsid w:val="00280F6F"/>
    <w:rsid w:val="00280FEC"/>
    <w:rsid w:val="00281888"/>
    <w:rsid w:val="00281EB0"/>
    <w:rsid w:val="00281F08"/>
    <w:rsid w:val="00282139"/>
    <w:rsid w:val="002828AC"/>
    <w:rsid w:val="00282EC3"/>
    <w:rsid w:val="002832C0"/>
    <w:rsid w:val="002835CB"/>
    <w:rsid w:val="00284510"/>
    <w:rsid w:val="0028456D"/>
    <w:rsid w:val="002850F9"/>
    <w:rsid w:val="0028548A"/>
    <w:rsid w:val="00285749"/>
    <w:rsid w:val="00285CE2"/>
    <w:rsid w:val="00286647"/>
    <w:rsid w:val="0028675B"/>
    <w:rsid w:val="00286E6C"/>
    <w:rsid w:val="002872BF"/>
    <w:rsid w:val="002876B5"/>
    <w:rsid w:val="002903E1"/>
    <w:rsid w:val="00290868"/>
    <w:rsid w:val="00290E97"/>
    <w:rsid w:val="002912DE"/>
    <w:rsid w:val="00291507"/>
    <w:rsid w:val="002915AE"/>
    <w:rsid w:val="00291609"/>
    <w:rsid w:val="002916AC"/>
    <w:rsid w:val="0029181B"/>
    <w:rsid w:val="00291B33"/>
    <w:rsid w:val="00291CA1"/>
    <w:rsid w:val="002928C7"/>
    <w:rsid w:val="0029290F"/>
    <w:rsid w:val="00292A70"/>
    <w:rsid w:val="00292EAA"/>
    <w:rsid w:val="002933FE"/>
    <w:rsid w:val="002934AE"/>
    <w:rsid w:val="00293AC5"/>
    <w:rsid w:val="00293D64"/>
    <w:rsid w:val="00293D85"/>
    <w:rsid w:val="0029431D"/>
    <w:rsid w:val="002949CA"/>
    <w:rsid w:val="002952E2"/>
    <w:rsid w:val="00295352"/>
    <w:rsid w:val="002953CB"/>
    <w:rsid w:val="00295678"/>
    <w:rsid w:val="00295700"/>
    <w:rsid w:val="0029573B"/>
    <w:rsid w:val="002958A9"/>
    <w:rsid w:val="00295999"/>
    <w:rsid w:val="002959FF"/>
    <w:rsid w:val="00295BB5"/>
    <w:rsid w:val="00295C05"/>
    <w:rsid w:val="00295D42"/>
    <w:rsid w:val="00295D94"/>
    <w:rsid w:val="00295EBE"/>
    <w:rsid w:val="002962CA"/>
    <w:rsid w:val="002965FB"/>
    <w:rsid w:val="002969FA"/>
    <w:rsid w:val="00296CAA"/>
    <w:rsid w:val="00296EFA"/>
    <w:rsid w:val="00296F99"/>
    <w:rsid w:val="00297500"/>
    <w:rsid w:val="0029772D"/>
    <w:rsid w:val="002A0065"/>
    <w:rsid w:val="002A036E"/>
    <w:rsid w:val="002A0D18"/>
    <w:rsid w:val="002A0D92"/>
    <w:rsid w:val="002A0F0D"/>
    <w:rsid w:val="002A11C1"/>
    <w:rsid w:val="002A1C30"/>
    <w:rsid w:val="002A24E7"/>
    <w:rsid w:val="002A2646"/>
    <w:rsid w:val="002A26D6"/>
    <w:rsid w:val="002A2838"/>
    <w:rsid w:val="002A2B78"/>
    <w:rsid w:val="002A2BB7"/>
    <w:rsid w:val="002A2F81"/>
    <w:rsid w:val="002A3464"/>
    <w:rsid w:val="002A37B7"/>
    <w:rsid w:val="002A3934"/>
    <w:rsid w:val="002A3FEE"/>
    <w:rsid w:val="002A4DCC"/>
    <w:rsid w:val="002A4E72"/>
    <w:rsid w:val="002A4FD1"/>
    <w:rsid w:val="002A558A"/>
    <w:rsid w:val="002A5CEA"/>
    <w:rsid w:val="002A622D"/>
    <w:rsid w:val="002A6B5F"/>
    <w:rsid w:val="002A6E77"/>
    <w:rsid w:val="002A6FBE"/>
    <w:rsid w:val="002A768E"/>
    <w:rsid w:val="002A7876"/>
    <w:rsid w:val="002B1C9E"/>
    <w:rsid w:val="002B1DA7"/>
    <w:rsid w:val="002B1E85"/>
    <w:rsid w:val="002B2594"/>
    <w:rsid w:val="002B2A34"/>
    <w:rsid w:val="002B2B1B"/>
    <w:rsid w:val="002B2F7F"/>
    <w:rsid w:val="002B380A"/>
    <w:rsid w:val="002B3BB3"/>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E0E"/>
    <w:rsid w:val="002C216B"/>
    <w:rsid w:val="002C2326"/>
    <w:rsid w:val="002C24E5"/>
    <w:rsid w:val="002C2570"/>
    <w:rsid w:val="002C28CD"/>
    <w:rsid w:val="002C2AC1"/>
    <w:rsid w:val="002C2D40"/>
    <w:rsid w:val="002C2D8B"/>
    <w:rsid w:val="002C3574"/>
    <w:rsid w:val="002C3B6B"/>
    <w:rsid w:val="002C3BA3"/>
    <w:rsid w:val="002C3F9C"/>
    <w:rsid w:val="002C426C"/>
    <w:rsid w:val="002C4709"/>
    <w:rsid w:val="002C4BB7"/>
    <w:rsid w:val="002C4C5E"/>
    <w:rsid w:val="002C5758"/>
    <w:rsid w:val="002C5999"/>
    <w:rsid w:val="002C5BCD"/>
    <w:rsid w:val="002C639F"/>
    <w:rsid w:val="002C63B6"/>
    <w:rsid w:val="002C68B1"/>
    <w:rsid w:val="002C694D"/>
    <w:rsid w:val="002C6EBE"/>
    <w:rsid w:val="002C7216"/>
    <w:rsid w:val="002C73CF"/>
    <w:rsid w:val="002C778D"/>
    <w:rsid w:val="002C7B02"/>
    <w:rsid w:val="002D00CE"/>
    <w:rsid w:val="002D0FD9"/>
    <w:rsid w:val="002D0FFD"/>
    <w:rsid w:val="002D1159"/>
    <w:rsid w:val="002D1C92"/>
    <w:rsid w:val="002D1D19"/>
    <w:rsid w:val="002D1F4D"/>
    <w:rsid w:val="002D24F5"/>
    <w:rsid w:val="002D2931"/>
    <w:rsid w:val="002D29C6"/>
    <w:rsid w:val="002D2EEB"/>
    <w:rsid w:val="002D32AD"/>
    <w:rsid w:val="002D3445"/>
    <w:rsid w:val="002D356C"/>
    <w:rsid w:val="002D3F6E"/>
    <w:rsid w:val="002D3FA2"/>
    <w:rsid w:val="002D4229"/>
    <w:rsid w:val="002D4826"/>
    <w:rsid w:val="002D4B06"/>
    <w:rsid w:val="002D4DCF"/>
    <w:rsid w:val="002D5180"/>
    <w:rsid w:val="002D556B"/>
    <w:rsid w:val="002D557A"/>
    <w:rsid w:val="002D5AE2"/>
    <w:rsid w:val="002D5DD8"/>
    <w:rsid w:val="002D5FBF"/>
    <w:rsid w:val="002D6354"/>
    <w:rsid w:val="002D6885"/>
    <w:rsid w:val="002D6F3E"/>
    <w:rsid w:val="002D721E"/>
    <w:rsid w:val="002D7D18"/>
    <w:rsid w:val="002E016F"/>
    <w:rsid w:val="002E068A"/>
    <w:rsid w:val="002E0E6D"/>
    <w:rsid w:val="002E152E"/>
    <w:rsid w:val="002E16EB"/>
    <w:rsid w:val="002E2184"/>
    <w:rsid w:val="002E2CF2"/>
    <w:rsid w:val="002E3830"/>
    <w:rsid w:val="002E3D04"/>
    <w:rsid w:val="002E3EF6"/>
    <w:rsid w:val="002E407E"/>
    <w:rsid w:val="002E4216"/>
    <w:rsid w:val="002E4B45"/>
    <w:rsid w:val="002E4C5F"/>
    <w:rsid w:val="002E4E25"/>
    <w:rsid w:val="002E4F00"/>
    <w:rsid w:val="002E5A45"/>
    <w:rsid w:val="002E5E1A"/>
    <w:rsid w:val="002E6436"/>
    <w:rsid w:val="002E6B3C"/>
    <w:rsid w:val="002E70D1"/>
    <w:rsid w:val="002E721A"/>
    <w:rsid w:val="002E74B9"/>
    <w:rsid w:val="002F018A"/>
    <w:rsid w:val="002F0210"/>
    <w:rsid w:val="002F0239"/>
    <w:rsid w:val="002F03BC"/>
    <w:rsid w:val="002F0580"/>
    <w:rsid w:val="002F16B5"/>
    <w:rsid w:val="002F19B9"/>
    <w:rsid w:val="002F19C4"/>
    <w:rsid w:val="002F1E63"/>
    <w:rsid w:val="002F2DF6"/>
    <w:rsid w:val="002F3DD5"/>
    <w:rsid w:val="002F3E1C"/>
    <w:rsid w:val="002F4309"/>
    <w:rsid w:val="002F4358"/>
    <w:rsid w:val="002F4BC5"/>
    <w:rsid w:val="002F539A"/>
    <w:rsid w:val="002F55B2"/>
    <w:rsid w:val="002F64E3"/>
    <w:rsid w:val="002F6A61"/>
    <w:rsid w:val="002F6B54"/>
    <w:rsid w:val="002F6BA6"/>
    <w:rsid w:val="002F6D77"/>
    <w:rsid w:val="002F7523"/>
    <w:rsid w:val="002F7A88"/>
    <w:rsid w:val="00300148"/>
    <w:rsid w:val="003001D0"/>
    <w:rsid w:val="003002E0"/>
    <w:rsid w:val="00300971"/>
    <w:rsid w:val="00300CD7"/>
    <w:rsid w:val="00300FCB"/>
    <w:rsid w:val="00302102"/>
    <w:rsid w:val="003021DD"/>
    <w:rsid w:val="00302444"/>
    <w:rsid w:val="00302459"/>
    <w:rsid w:val="003028B2"/>
    <w:rsid w:val="003028C5"/>
    <w:rsid w:val="00302F98"/>
    <w:rsid w:val="00303000"/>
    <w:rsid w:val="0030314E"/>
    <w:rsid w:val="00303421"/>
    <w:rsid w:val="00303DCF"/>
    <w:rsid w:val="003045A8"/>
    <w:rsid w:val="00304CCA"/>
    <w:rsid w:val="003056CE"/>
    <w:rsid w:val="00305706"/>
    <w:rsid w:val="003057E0"/>
    <w:rsid w:val="00305BD4"/>
    <w:rsid w:val="00305E76"/>
    <w:rsid w:val="00305EE5"/>
    <w:rsid w:val="0030696B"/>
    <w:rsid w:val="0030728B"/>
    <w:rsid w:val="003073A8"/>
    <w:rsid w:val="0030789B"/>
    <w:rsid w:val="003079D9"/>
    <w:rsid w:val="00307E46"/>
    <w:rsid w:val="00307F7D"/>
    <w:rsid w:val="003102CB"/>
    <w:rsid w:val="00310615"/>
    <w:rsid w:val="00310628"/>
    <w:rsid w:val="00310AAF"/>
    <w:rsid w:val="00310F20"/>
    <w:rsid w:val="00311346"/>
    <w:rsid w:val="003115F6"/>
    <w:rsid w:val="0031179C"/>
    <w:rsid w:val="00312856"/>
    <w:rsid w:val="00312C93"/>
    <w:rsid w:val="003135F0"/>
    <w:rsid w:val="003137D9"/>
    <w:rsid w:val="00313D76"/>
    <w:rsid w:val="00313F03"/>
    <w:rsid w:val="00314208"/>
    <w:rsid w:val="00314A47"/>
    <w:rsid w:val="00314C10"/>
    <w:rsid w:val="0031543D"/>
    <w:rsid w:val="00315DE8"/>
    <w:rsid w:val="00315F2F"/>
    <w:rsid w:val="00316405"/>
    <w:rsid w:val="003165FB"/>
    <w:rsid w:val="00316B81"/>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00D"/>
    <w:rsid w:val="00322411"/>
    <w:rsid w:val="00322B8B"/>
    <w:rsid w:val="00322BF9"/>
    <w:rsid w:val="00322F1C"/>
    <w:rsid w:val="003237B3"/>
    <w:rsid w:val="00323BB8"/>
    <w:rsid w:val="00324896"/>
    <w:rsid w:val="00324E7A"/>
    <w:rsid w:val="00324ECD"/>
    <w:rsid w:val="003252D9"/>
    <w:rsid w:val="003253C5"/>
    <w:rsid w:val="00325769"/>
    <w:rsid w:val="003258A0"/>
    <w:rsid w:val="00325B85"/>
    <w:rsid w:val="00326166"/>
    <w:rsid w:val="00326A7B"/>
    <w:rsid w:val="00326BC6"/>
    <w:rsid w:val="00326C1A"/>
    <w:rsid w:val="00327A96"/>
    <w:rsid w:val="00327C4D"/>
    <w:rsid w:val="00327C80"/>
    <w:rsid w:val="00327D47"/>
    <w:rsid w:val="003300A9"/>
    <w:rsid w:val="003302C8"/>
    <w:rsid w:val="00330C34"/>
    <w:rsid w:val="00330D46"/>
    <w:rsid w:val="0033143D"/>
    <w:rsid w:val="0033149A"/>
    <w:rsid w:val="00331A5C"/>
    <w:rsid w:val="00331D74"/>
    <w:rsid w:val="00331F9B"/>
    <w:rsid w:val="0033231B"/>
    <w:rsid w:val="00332513"/>
    <w:rsid w:val="0033265C"/>
    <w:rsid w:val="00332B0C"/>
    <w:rsid w:val="00332B1A"/>
    <w:rsid w:val="00332B82"/>
    <w:rsid w:val="00333AB8"/>
    <w:rsid w:val="00333B90"/>
    <w:rsid w:val="00333E6D"/>
    <w:rsid w:val="00334383"/>
    <w:rsid w:val="003344FD"/>
    <w:rsid w:val="00334763"/>
    <w:rsid w:val="00334961"/>
    <w:rsid w:val="00334BBB"/>
    <w:rsid w:val="003359EB"/>
    <w:rsid w:val="00335B68"/>
    <w:rsid w:val="00336399"/>
    <w:rsid w:val="003365D8"/>
    <w:rsid w:val="00336954"/>
    <w:rsid w:val="003371C6"/>
    <w:rsid w:val="0033774A"/>
    <w:rsid w:val="003403AD"/>
    <w:rsid w:val="003407B7"/>
    <w:rsid w:val="003407C0"/>
    <w:rsid w:val="00340CD9"/>
    <w:rsid w:val="00340FC5"/>
    <w:rsid w:val="00341115"/>
    <w:rsid w:val="00341425"/>
    <w:rsid w:val="0034151B"/>
    <w:rsid w:val="003415EC"/>
    <w:rsid w:val="00342A3B"/>
    <w:rsid w:val="00342BD8"/>
    <w:rsid w:val="003433F8"/>
    <w:rsid w:val="0034353F"/>
    <w:rsid w:val="003436A3"/>
    <w:rsid w:val="00343976"/>
    <w:rsid w:val="0034401C"/>
    <w:rsid w:val="00344A5D"/>
    <w:rsid w:val="00344BA9"/>
    <w:rsid w:val="003452B6"/>
    <w:rsid w:val="003453FA"/>
    <w:rsid w:val="00345999"/>
    <w:rsid w:val="003459D9"/>
    <w:rsid w:val="00345B28"/>
    <w:rsid w:val="00346175"/>
    <w:rsid w:val="00346470"/>
    <w:rsid w:val="00346850"/>
    <w:rsid w:val="00347361"/>
    <w:rsid w:val="00347468"/>
    <w:rsid w:val="0034765B"/>
    <w:rsid w:val="003476D2"/>
    <w:rsid w:val="00347B21"/>
    <w:rsid w:val="0035052F"/>
    <w:rsid w:val="00350558"/>
    <w:rsid w:val="00350D7E"/>
    <w:rsid w:val="00351429"/>
    <w:rsid w:val="00351654"/>
    <w:rsid w:val="00351711"/>
    <w:rsid w:val="00351B7B"/>
    <w:rsid w:val="00351BCD"/>
    <w:rsid w:val="00351BF1"/>
    <w:rsid w:val="00352267"/>
    <w:rsid w:val="00352455"/>
    <w:rsid w:val="003526A7"/>
    <w:rsid w:val="003526ED"/>
    <w:rsid w:val="00352A6B"/>
    <w:rsid w:val="00352C1B"/>
    <w:rsid w:val="0035319E"/>
    <w:rsid w:val="00353450"/>
    <w:rsid w:val="00353551"/>
    <w:rsid w:val="0035378A"/>
    <w:rsid w:val="00353793"/>
    <w:rsid w:val="003538F4"/>
    <w:rsid w:val="00353A10"/>
    <w:rsid w:val="00353CEA"/>
    <w:rsid w:val="00353FA6"/>
    <w:rsid w:val="003547F7"/>
    <w:rsid w:val="00354929"/>
    <w:rsid w:val="00355077"/>
    <w:rsid w:val="0035512F"/>
    <w:rsid w:val="003554B1"/>
    <w:rsid w:val="00355806"/>
    <w:rsid w:val="00355891"/>
    <w:rsid w:val="00355E3A"/>
    <w:rsid w:val="00355E72"/>
    <w:rsid w:val="00355F0B"/>
    <w:rsid w:val="003561A9"/>
    <w:rsid w:val="00356496"/>
    <w:rsid w:val="00356AB4"/>
    <w:rsid w:val="00357444"/>
    <w:rsid w:val="00357557"/>
    <w:rsid w:val="00357A1A"/>
    <w:rsid w:val="0036018B"/>
    <w:rsid w:val="00360667"/>
    <w:rsid w:val="00360E7D"/>
    <w:rsid w:val="00360F6A"/>
    <w:rsid w:val="00361159"/>
    <w:rsid w:val="003616A4"/>
    <w:rsid w:val="00361B74"/>
    <w:rsid w:val="00361D36"/>
    <w:rsid w:val="00361DC9"/>
    <w:rsid w:val="003621A3"/>
    <w:rsid w:val="003624B6"/>
    <w:rsid w:val="0036285E"/>
    <w:rsid w:val="003631EB"/>
    <w:rsid w:val="003636F5"/>
    <w:rsid w:val="00363E5F"/>
    <w:rsid w:val="00363F5D"/>
    <w:rsid w:val="003643D7"/>
    <w:rsid w:val="00364B03"/>
    <w:rsid w:val="00364ECB"/>
    <w:rsid w:val="00364FAB"/>
    <w:rsid w:val="00364FD7"/>
    <w:rsid w:val="00365100"/>
    <w:rsid w:val="003657D8"/>
    <w:rsid w:val="00366A16"/>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E10"/>
    <w:rsid w:val="0037427C"/>
    <w:rsid w:val="00374988"/>
    <w:rsid w:val="00375047"/>
    <w:rsid w:val="00375851"/>
    <w:rsid w:val="003764BB"/>
    <w:rsid w:val="003769E9"/>
    <w:rsid w:val="00376A17"/>
    <w:rsid w:val="003779C6"/>
    <w:rsid w:val="00380402"/>
    <w:rsid w:val="00380AB3"/>
    <w:rsid w:val="00380EBB"/>
    <w:rsid w:val="00381390"/>
    <w:rsid w:val="0038142B"/>
    <w:rsid w:val="003819DC"/>
    <w:rsid w:val="00381A0C"/>
    <w:rsid w:val="00381C0D"/>
    <w:rsid w:val="00381F6C"/>
    <w:rsid w:val="003823F7"/>
    <w:rsid w:val="0038259F"/>
    <w:rsid w:val="00382B41"/>
    <w:rsid w:val="00382F5A"/>
    <w:rsid w:val="00383B92"/>
    <w:rsid w:val="00383E7A"/>
    <w:rsid w:val="00384193"/>
    <w:rsid w:val="003845D0"/>
    <w:rsid w:val="00384894"/>
    <w:rsid w:val="00384EED"/>
    <w:rsid w:val="00385057"/>
    <w:rsid w:val="003850BC"/>
    <w:rsid w:val="00385563"/>
    <w:rsid w:val="00385A32"/>
    <w:rsid w:val="00385BDC"/>
    <w:rsid w:val="003862C3"/>
    <w:rsid w:val="00387020"/>
    <w:rsid w:val="00387985"/>
    <w:rsid w:val="003901E4"/>
    <w:rsid w:val="00390509"/>
    <w:rsid w:val="00390C70"/>
    <w:rsid w:val="00390D21"/>
    <w:rsid w:val="00390EDA"/>
    <w:rsid w:val="00391245"/>
    <w:rsid w:val="003918DE"/>
    <w:rsid w:val="0039190C"/>
    <w:rsid w:val="00391BE3"/>
    <w:rsid w:val="00391DB5"/>
    <w:rsid w:val="003923AD"/>
    <w:rsid w:val="00392579"/>
    <w:rsid w:val="003931B6"/>
    <w:rsid w:val="0039338A"/>
    <w:rsid w:val="00393AB1"/>
    <w:rsid w:val="00393C91"/>
    <w:rsid w:val="00393CFA"/>
    <w:rsid w:val="00393F71"/>
    <w:rsid w:val="00393FA3"/>
    <w:rsid w:val="0039412B"/>
    <w:rsid w:val="0039423E"/>
    <w:rsid w:val="0039441B"/>
    <w:rsid w:val="00394BCB"/>
    <w:rsid w:val="00394CF5"/>
    <w:rsid w:val="00394DA6"/>
    <w:rsid w:val="00395071"/>
    <w:rsid w:val="0039604D"/>
    <w:rsid w:val="00396450"/>
    <w:rsid w:val="00396486"/>
    <w:rsid w:val="00396A14"/>
    <w:rsid w:val="00396FC5"/>
    <w:rsid w:val="003970B9"/>
    <w:rsid w:val="003973EE"/>
    <w:rsid w:val="00397DD7"/>
    <w:rsid w:val="003A03E2"/>
    <w:rsid w:val="003A1E0B"/>
    <w:rsid w:val="003A1FFC"/>
    <w:rsid w:val="003A21E6"/>
    <w:rsid w:val="003A21ED"/>
    <w:rsid w:val="003A2E9C"/>
    <w:rsid w:val="003A306F"/>
    <w:rsid w:val="003A314C"/>
    <w:rsid w:val="003A3753"/>
    <w:rsid w:val="003A38B6"/>
    <w:rsid w:val="003A3D8E"/>
    <w:rsid w:val="003A41E4"/>
    <w:rsid w:val="003A43D6"/>
    <w:rsid w:val="003A45CA"/>
    <w:rsid w:val="003A4B22"/>
    <w:rsid w:val="003A4E16"/>
    <w:rsid w:val="003A4FE1"/>
    <w:rsid w:val="003A501C"/>
    <w:rsid w:val="003A557A"/>
    <w:rsid w:val="003A5E33"/>
    <w:rsid w:val="003A606D"/>
    <w:rsid w:val="003A657B"/>
    <w:rsid w:val="003A6D6C"/>
    <w:rsid w:val="003A7119"/>
    <w:rsid w:val="003B0490"/>
    <w:rsid w:val="003B068A"/>
    <w:rsid w:val="003B080E"/>
    <w:rsid w:val="003B11F6"/>
    <w:rsid w:val="003B146F"/>
    <w:rsid w:val="003B19B8"/>
    <w:rsid w:val="003B1E3F"/>
    <w:rsid w:val="003B2CF0"/>
    <w:rsid w:val="003B3117"/>
    <w:rsid w:val="003B4647"/>
    <w:rsid w:val="003B47C5"/>
    <w:rsid w:val="003B5103"/>
    <w:rsid w:val="003B53C7"/>
    <w:rsid w:val="003B5502"/>
    <w:rsid w:val="003B5800"/>
    <w:rsid w:val="003B5B1C"/>
    <w:rsid w:val="003B5BBA"/>
    <w:rsid w:val="003B60B3"/>
    <w:rsid w:val="003B6153"/>
    <w:rsid w:val="003B64AD"/>
    <w:rsid w:val="003B668F"/>
    <w:rsid w:val="003B713A"/>
    <w:rsid w:val="003B73E6"/>
    <w:rsid w:val="003B7C7F"/>
    <w:rsid w:val="003B7E1D"/>
    <w:rsid w:val="003C0645"/>
    <w:rsid w:val="003C0FBA"/>
    <w:rsid w:val="003C12A3"/>
    <w:rsid w:val="003C1312"/>
    <w:rsid w:val="003C1569"/>
    <w:rsid w:val="003C1BD4"/>
    <w:rsid w:val="003C1E1A"/>
    <w:rsid w:val="003C1E4D"/>
    <w:rsid w:val="003C1E6B"/>
    <w:rsid w:val="003C27E6"/>
    <w:rsid w:val="003C2BE7"/>
    <w:rsid w:val="003C2F58"/>
    <w:rsid w:val="003C3014"/>
    <w:rsid w:val="003C315A"/>
    <w:rsid w:val="003C3310"/>
    <w:rsid w:val="003C390A"/>
    <w:rsid w:val="003C3E7F"/>
    <w:rsid w:val="003C4401"/>
    <w:rsid w:val="003C4414"/>
    <w:rsid w:val="003C485E"/>
    <w:rsid w:val="003C4C45"/>
    <w:rsid w:val="003C4C53"/>
    <w:rsid w:val="003C5EB2"/>
    <w:rsid w:val="003C5EE4"/>
    <w:rsid w:val="003C5F7F"/>
    <w:rsid w:val="003C636C"/>
    <w:rsid w:val="003C6527"/>
    <w:rsid w:val="003C6D51"/>
    <w:rsid w:val="003C7099"/>
    <w:rsid w:val="003C7216"/>
    <w:rsid w:val="003C7B08"/>
    <w:rsid w:val="003C7F09"/>
    <w:rsid w:val="003D05BE"/>
    <w:rsid w:val="003D0A5E"/>
    <w:rsid w:val="003D0F1F"/>
    <w:rsid w:val="003D111F"/>
    <w:rsid w:val="003D113B"/>
    <w:rsid w:val="003D12A5"/>
    <w:rsid w:val="003D1317"/>
    <w:rsid w:val="003D17A2"/>
    <w:rsid w:val="003D1A37"/>
    <w:rsid w:val="003D2729"/>
    <w:rsid w:val="003D2E37"/>
    <w:rsid w:val="003D31B3"/>
    <w:rsid w:val="003D37C4"/>
    <w:rsid w:val="003D3BC5"/>
    <w:rsid w:val="003D452F"/>
    <w:rsid w:val="003D464A"/>
    <w:rsid w:val="003D470C"/>
    <w:rsid w:val="003D4A82"/>
    <w:rsid w:val="003D4B4C"/>
    <w:rsid w:val="003D4BE4"/>
    <w:rsid w:val="003D4CBF"/>
    <w:rsid w:val="003D513A"/>
    <w:rsid w:val="003D59F3"/>
    <w:rsid w:val="003D5B07"/>
    <w:rsid w:val="003D5DCB"/>
    <w:rsid w:val="003D5F19"/>
    <w:rsid w:val="003D65A2"/>
    <w:rsid w:val="003D6692"/>
    <w:rsid w:val="003D66AC"/>
    <w:rsid w:val="003D6F36"/>
    <w:rsid w:val="003D733B"/>
    <w:rsid w:val="003D76F9"/>
    <w:rsid w:val="003D7A9E"/>
    <w:rsid w:val="003E0898"/>
    <w:rsid w:val="003E0970"/>
    <w:rsid w:val="003E0B5C"/>
    <w:rsid w:val="003E0BA7"/>
    <w:rsid w:val="003E0E02"/>
    <w:rsid w:val="003E0E80"/>
    <w:rsid w:val="003E0FDD"/>
    <w:rsid w:val="003E1512"/>
    <w:rsid w:val="003E2447"/>
    <w:rsid w:val="003E2616"/>
    <w:rsid w:val="003E2678"/>
    <w:rsid w:val="003E342C"/>
    <w:rsid w:val="003E35D9"/>
    <w:rsid w:val="003E3ABC"/>
    <w:rsid w:val="003E3B72"/>
    <w:rsid w:val="003E47BE"/>
    <w:rsid w:val="003E4D2D"/>
    <w:rsid w:val="003E4F0B"/>
    <w:rsid w:val="003E531F"/>
    <w:rsid w:val="003E568D"/>
    <w:rsid w:val="003E56A8"/>
    <w:rsid w:val="003E576C"/>
    <w:rsid w:val="003E58D2"/>
    <w:rsid w:val="003E5B8B"/>
    <w:rsid w:val="003E623D"/>
    <w:rsid w:val="003E6759"/>
    <w:rsid w:val="003E67D2"/>
    <w:rsid w:val="003E69F6"/>
    <w:rsid w:val="003E6C2A"/>
    <w:rsid w:val="003E702C"/>
    <w:rsid w:val="003E71D0"/>
    <w:rsid w:val="003E742C"/>
    <w:rsid w:val="003E7F9C"/>
    <w:rsid w:val="003F02B4"/>
    <w:rsid w:val="003F0AFC"/>
    <w:rsid w:val="003F0B83"/>
    <w:rsid w:val="003F1031"/>
    <w:rsid w:val="003F1386"/>
    <w:rsid w:val="003F1A72"/>
    <w:rsid w:val="003F1DA4"/>
    <w:rsid w:val="003F1E1C"/>
    <w:rsid w:val="003F21A6"/>
    <w:rsid w:val="003F2306"/>
    <w:rsid w:val="003F25CA"/>
    <w:rsid w:val="003F27D5"/>
    <w:rsid w:val="003F2910"/>
    <w:rsid w:val="003F2930"/>
    <w:rsid w:val="003F2B29"/>
    <w:rsid w:val="003F336D"/>
    <w:rsid w:val="003F46D8"/>
    <w:rsid w:val="003F4807"/>
    <w:rsid w:val="003F49C8"/>
    <w:rsid w:val="003F5304"/>
    <w:rsid w:val="003F54F6"/>
    <w:rsid w:val="003F5516"/>
    <w:rsid w:val="003F5AD9"/>
    <w:rsid w:val="003F5C3D"/>
    <w:rsid w:val="003F5FCB"/>
    <w:rsid w:val="003F6440"/>
    <w:rsid w:val="003F67A6"/>
    <w:rsid w:val="003F6A59"/>
    <w:rsid w:val="003F7092"/>
    <w:rsid w:val="003F73DD"/>
    <w:rsid w:val="004010DA"/>
    <w:rsid w:val="00401416"/>
    <w:rsid w:val="004017B5"/>
    <w:rsid w:val="00402B6C"/>
    <w:rsid w:val="00402F3D"/>
    <w:rsid w:val="00403922"/>
    <w:rsid w:val="00403D16"/>
    <w:rsid w:val="00404FAF"/>
    <w:rsid w:val="004055E3"/>
    <w:rsid w:val="004058B5"/>
    <w:rsid w:val="00406DB5"/>
    <w:rsid w:val="00406F94"/>
    <w:rsid w:val="00407090"/>
    <w:rsid w:val="00407254"/>
    <w:rsid w:val="0040734E"/>
    <w:rsid w:val="00407679"/>
    <w:rsid w:val="00407AFD"/>
    <w:rsid w:val="00407F9F"/>
    <w:rsid w:val="00410BB3"/>
    <w:rsid w:val="0041115E"/>
    <w:rsid w:val="004116D8"/>
    <w:rsid w:val="00411847"/>
    <w:rsid w:val="00411B74"/>
    <w:rsid w:val="00411DB5"/>
    <w:rsid w:val="004120F1"/>
    <w:rsid w:val="0041213C"/>
    <w:rsid w:val="004122AC"/>
    <w:rsid w:val="00412938"/>
    <w:rsid w:val="00412B7C"/>
    <w:rsid w:val="00412BA8"/>
    <w:rsid w:val="0041309C"/>
    <w:rsid w:val="004131D9"/>
    <w:rsid w:val="00413589"/>
    <w:rsid w:val="00413652"/>
    <w:rsid w:val="0041390E"/>
    <w:rsid w:val="00414788"/>
    <w:rsid w:val="004147EB"/>
    <w:rsid w:val="00414A6F"/>
    <w:rsid w:val="00414BB3"/>
    <w:rsid w:val="00414F88"/>
    <w:rsid w:val="00414F8A"/>
    <w:rsid w:val="00415262"/>
    <w:rsid w:val="00415450"/>
    <w:rsid w:val="00415963"/>
    <w:rsid w:val="00415D45"/>
    <w:rsid w:val="0041669D"/>
    <w:rsid w:val="00416790"/>
    <w:rsid w:val="00416961"/>
    <w:rsid w:val="00416AC5"/>
    <w:rsid w:val="00417028"/>
    <w:rsid w:val="004173F1"/>
    <w:rsid w:val="00417882"/>
    <w:rsid w:val="004201F7"/>
    <w:rsid w:val="00420708"/>
    <w:rsid w:val="00420711"/>
    <w:rsid w:val="0042153C"/>
    <w:rsid w:val="00421A51"/>
    <w:rsid w:val="00421DA0"/>
    <w:rsid w:val="00421EAB"/>
    <w:rsid w:val="00422249"/>
    <w:rsid w:val="00422564"/>
    <w:rsid w:val="00422880"/>
    <w:rsid w:val="00422ECA"/>
    <w:rsid w:val="00422F59"/>
    <w:rsid w:val="004239E1"/>
    <w:rsid w:val="00423D00"/>
    <w:rsid w:val="00424379"/>
    <w:rsid w:val="004251FF"/>
    <w:rsid w:val="0042576A"/>
    <w:rsid w:val="004264B6"/>
    <w:rsid w:val="0042735E"/>
    <w:rsid w:val="0042764C"/>
    <w:rsid w:val="0042792A"/>
    <w:rsid w:val="004300CB"/>
    <w:rsid w:val="0043072B"/>
    <w:rsid w:val="00431506"/>
    <w:rsid w:val="004324C5"/>
    <w:rsid w:val="00433267"/>
    <w:rsid w:val="00433AFF"/>
    <w:rsid w:val="00433E63"/>
    <w:rsid w:val="00434465"/>
    <w:rsid w:val="004344FF"/>
    <w:rsid w:val="00434835"/>
    <w:rsid w:val="00434BE2"/>
    <w:rsid w:val="004356BB"/>
    <w:rsid w:val="00435C42"/>
    <w:rsid w:val="00436715"/>
    <w:rsid w:val="004367D9"/>
    <w:rsid w:val="00436F95"/>
    <w:rsid w:val="00437000"/>
    <w:rsid w:val="00437A99"/>
    <w:rsid w:val="00440C52"/>
    <w:rsid w:val="004418A6"/>
    <w:rsid w:val="00441A2E"/>
    <w:rsid w:val="00442863"/>
    <w:rsid w:val="00444983"/>
    <w:rsid w:val="00444F8C"/>
    <w:rsid w:val="004453C9"/>
    <w:rsid w:val="00445A1C"/>
    <w:rsid w:val="00445EAA"/>
    <w:rsid w:val="0044674B"/>
    <w:rsid w:val="00446771"/>
    <w:rsid w:val="00446DDD"/>
    <w:rsid w:val="004475A0"/>
    <w:rsid w:val="00447636"/>
    <w:rsid w:val="0044764E"/>
    <w:rsid w:val="004477B0"/>
    <w:rsid w:val="00447A50"/>
    <w:rsid w:val="00447BD1"/>
    <w:rsid w:val="00447D27"/>
    <w:rsid w:val="00447E63"/>
    <w:rsid w:val="004505F6"/>
    <w:rsid w:val="00450617"/>
    <w:rsid w:val="0045093B"/>
    <w:rsid w:val="00450A2F"/>
    <w:rsid w:val="00451095"/>
    <w:rsid w:val="004511B8"/>
    <w:rsid w:val="00451CCE"/>
    <w:rsid w:val="004522F5"/>
    <w:rsid w:val="0045236E"/>
    <w:rsid w:val="00453767"/>
    <w:rsid w:val="00453897"/>
    <w:rsid w:val="00453A5F"/>
    <w:rsid w:val="00453EDF"/>
    <w:rsid w:val="004546B4"/>
    <w:rsid w:val="00454985"/>
    <w:rsid w:val="00454B84"/>
    <w:rsid w:val="00454DFD"/>
    <w:rsid w:val="0045526D"/>
    <w:rsid w:val="004555BE"/>
    <w:rsid w:val="00455925"/>
    <w:rsid w:val="00455E82"/>
    <w:rsid w:val="00455F90"/>
    <w:rsid w:val="00456136"/>
    <w:rsid w:val="0045674B"/>
    <w:rsid w:val="004567A8"/>
    <w:rsid w:val="00456DEF"/>
    <w:rsid w:val="00456EF9"/>
    <w:rsid w:val="00456FB2"/>
    <w:rsid w:val="00457322"/>
    <w:rsid w:val="00457726"/>
    <w:rsid w:val="0046070F"/>
    <w:rsid w:val="0046072B"/>
    <w:rsid w:val="004607BA"/>
    <w:rsid w:val="00460AF7"/>
    <w:rsid w:val="00460DFE"/>
    <w:rsid w:val="004613FE"/>
    <w:rsid w:val="00461C9A"/>
    <w:rsid w:val="00461CA6"/>
    <w:rsid w:val="00461D47"/>
    <w:rsid w:val="00461FDF"/>
    <w:rsid w:val="00462371"/>
    <w:rsid w:val="00462604"/>
    <w:rsid w:val="00463162"/>
    <w:rsid w:val="00464DD4"/>
    <w:rsid w:val="00465B10"/>
    <w:rsid w:val="00465B61"/>
    <w:rsid w:val="00465CF7"/>
    <w:rsid w:val="00465FAB"/>
    <w:rsid w:val="00466291"/>
    <w:rsid w:val="004667D7"/>
    <w:rsid w:val="004669EA"/>
    <w:rsid w:val="00466B68"/>
    <w:rsid w:val="00466F05"/>
    <w:rsid w:val="00467069"/>
    <w:rsid w:val="004678D4"/>
    <w:rsid w:val="004706A9"/>
    <w:rsid w:val="004709CA"/>
    <w:rsid w:val="00470E99"/>
    <w:rsid w:val="00471177"/>
    <w:rsid w:val="0047194F"/>
    <w:rsid w:val="0047197D"/>
    <w:rsid w:val="00471C06"/>
    <w:rsid w:val="0047223F"/>
    <w:rsid w:val="00472352"/>
    <w:rsid w:val="0047238A"/>
    <w:rsid w:val="004723A7"/>
    <w:rsid w:val="004724CA"/>
    <w:rsid w:val="004736B9"/>
    <w:rsid w:val="00473B6E"/>
    <w:rsid w:val="004745A2"/>
    <w:rsid w:val="0047479E"/>
    <w:rsid w:val="0047550E"/>
    <w:rsid w:val="004755B1"/>
    <w:rsid w:val="00475FA8"/>
    <w:rsid w:val="004761B3"/>
    <w:rsid w:val="0047739E"/>
    <w:rsid w:val="00477558"/>
    <w:rsid w:val="0048045F"/>
    <w:rsid w:val="00480527"/>
    <w:rsid w:val="004806F6"/>
    <w:rsid w:val="00480811"/>
    <w:rsid w:val="00481773"/>
    <w:rsid w:val="004822A4"/>
    <w:rsid w:val="0048282E"/>
    <w:rsid w:val="00482B9C"/>
    <w:rsid w:val="00483655"/>
    <w:rsid w:val="00483D3E"/>
    <w:rsid w:val="00483ED7"/>
    <w:rsid w:val="00484BB1"/>
    <w:rsid w:val="004858C1"/>
    <w:rsid w:val="00485BAC"/>
    <w:rsid w:val="00485C03"/>
    <w:rsid w:val="0048603E"/>
    <w:rsid w:val="00486428"/>
    <w:rsid w:val="004865D5"/>
    <w:rsid w:val="00486944"/>
    <w:rsid w:val="00486D5B"/>
    <w:rsid w:val="00486FB4"/>
    <w:rsid w:val="004877B6"/>
    <w:rsid w:val="004905B3"/>
    <w:rsid w:val="00490AEF"/>
    <w:rsid w:val="00490B75"/>
    <w:rsid w:val="0049166A"/>
    <w:rsid w:val="00491914"/>
    <w:rsid w:val="00491C2A"/>
    <w:rsid w:val="00491F4A"/>
    <w:rsid w:val="00492263"/>
    <w:rsid w:val="0049239B"/>
    <w:rsid w:val="00492450"/>
    <w:rsid w:val="00492EAC"/>
    <w:rsid w:val="00493816"/>
    <w:rsid w:val="004938DF"/>
    <w:rsid w:val="00493D19"/>
    <w:rsid w:val="00494001"/>
    <w:rsid w:val="0049476C"/>
    <w:rsid w:val="00494A79"/>
    <w:rsid w:val="00494AE4"/>
    <w:rsid w:val="00494E96"/>
    <w:rsid w:val="00494F4D"/>
    <w:rsid w:val="00495A6C"/>
    <w:rsid w:val="00495CF5"/>
    <w:rsid w:val="00495F12"/>
    <w:rsid w:val="00496A9B"/>
    <w:rsid w:val="00496D3A"/>
    <w:rsid w:val="00496ED9"/>
    <w:rsid w:val="00497545"/>
    <w:rsid w:val="00497D64"/>
    <w:rsid w:val="004A0477"/>
    <w:rsid w:val="004A057E"/>
    <w:rsid w:val="004A05DA"/>
    <w:rsid w:val="004A0B64"/>
    <w:rsid w:val="004A1824"/>
    <w:rsid w:val="004A19BF"/>
    <w:rsid w:val="004A1A56"/>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E92"/>
    <w:rsid w:val="004A715A"/>
    <w:rsid w:val="004A724B"/>
    <w:rsid w:val="004A7B0F"/>
    <w:rsid w:val="004A7C06"/>
    <w:rsid w:val="004B02EE"/>
    <w:rsid w:val="004B1023"/>
    <w:rsid w:val="004B1752"/>
    <w:rsid w:val="004B1889"/>
    <w:rsid w:val="004B1D7A"/>
    <w:rsid w:val="004B2EC5"/>
    <w:rsid w:val="004B2FFB"/>
    <w:rsid w:val="004B313E"/>
    <w:rsid w:val="004B3421"/>
    <w:rsid w:val="004B34EA"/>
    <w:rsid w:val="004B3D21"/>
    <w:rsid w:val="004B3D60"/>
    <w:rsid w:val="004B496E"/>
    <w:rsid w:val="004B4BC0"/>
    <w:rsid w:val="004B4C38"/>
    <w:rsid w:val="004B5426"/>
    <w:rsid w:val="004B5622"/>
    <w:rsid w:val="004B5AB9"/>
    <w:rsid w:val="004B63DA"/>
    <w:rsid w:val="004B73E3"/>
    <w:rsid w:val="004B75AC"/>
    <w:rsid w:val="004C062B"/>
    <w:rsid w:val="004C0C31"/>
    <w:rsid w:val="004C18E4"/>
    <w:rsid w:val="004C259E"/>
    <w:rsid w:val="004C2F20"/>
    <w:rsid w:val="004C3132"/>
    <w:rsid w:val="004C361A"/>
    <w:rsid w:val="004C4F8C"/>
    <w:rsid w:val="004C4FA4"/>
    <w:rsid w:val="004C5480"/>
    <w:rsid w:val="004C5550"/>
    <w:rsid w:val="004C5649"/>
    <w:rsid w:val="004C6DB3"/>
    <w:rsid w:val="004C6E8A"/>
    <w:rsid w:val="004C702B"/>
    <w:rsid w:val="004C7347"/>
    <w:rsid w:val="004C7502"/>
    <w:rsid w:val="004C7705"/>
    <w:rsid w:val="004C7A5B"/>
    <w:rsid w:val="004C7EB8"/>
    <w:rsid w:val="004D0597"/>
    <w:rsid w:val="004D07E6"/>
    <w:rsid w:val="004D221A"/>
    <w:rsid w:val="004D2234"/>
    <w:rsid w:val="004D244F"/>
    <w:rsid w:val="004D2595"/>
    <w:rsid w:val="004D2D41"/>
    <w:rsid w:val="004D31D1"/>
    <w:rsid w:val="004D398B"/>
    <w:rsid w:val="004D4601"/>
    <w:rsid w:val="004D5000"/>
    <w:rsid w:val="004D5606"/>
    <w:rsid w:val="004D6047"/>
    <w:rsid w:val="004D6157"/>
    <w:rsid w:val="004D629F"/>
    <w:rsid w:val="004D656F"/>
    <w:rsid w:val="004D679B"/>
    <w:rsid w:val="004D6953"/>
    <w:rsid w:val="004D6C1C"/>
    <w:rsid w:val="004D6E70"/>
    <w:rsid w:val="004D7ADD"/>
    <w:rsid w:val="004D7FC4"/>
    <w:rsid w:val="004E116C"/>
    <w:rsid w:val="004E118E"/>
    <w:rsid w:val="004E131B"/>
    <w:rsid w:val="004E14D5"/>
    <w:rsid w:val="004E1597"/>
    <w:rsid w:val="004E1733"/>
    <w:rsid w:val="004E187C"/>
    <w:rsid w:val="004E193A"/>
    <w:rsid w:val="004E1D68"/>
    <w:rsid w:val="004E22D6"/>
    <w:rsid w:val="004E22E3"/>
    <w:rsid w:val="004E269D"/>
    <w:rsid w:val="004E2B39"/>
    <w:rsid w:val="004E2C5A"/>
    <w:rsid w:val="004E2CA4"/>
    <w:rsid w:val="004E2F42"/>
    <w:rsid w:val="004E323D"/>
    <w:rsid w:val="004E341F"/>
    <w:rsid w:val="004E36FC"/>
    <w:rsid w:val="004E4004"/>
    <w:rsid w:val="004E462C"/>
    <w:rsid w:val="004E5380"/>
    <w:rsid w:val="004E5C33"/>
    <w:rsid w:val="004E60B6"/>
    <w:rsid w:val="004E643D"/>
    <w:rsid w:val="004E652E"/>
    <w:rsid w:val="004E6920"/>
    <w:rsid w:val="004E6BAE"/>
    <w:rsid w:val="004E7144"/>
    <w:rsid w:val="004E7926"/>
    <w:rsid w:val="004E7EAF"/>
    <w:rsid w:val="004F014E"/>
    <w:rsid w:val="004F0635"/>
    <w:rsid w:val="004F0B47"/>
    <w:rsid w:val="004F0BEA"/>
    <w:rsid w:val="004F0D89"/>
    <w:rsid w:val="004F0FD5"/>
    <w:rsid w:val="004F12F4"/>
    <w:rsid w:val="004F146C"/>
    <w:rsid w:val="004F1A31"/>
    <w:rsid w:val="004F2ABD"/>
    <w:rsid w:val="004F2B49"/>
    <w:rsid w:val="004F2C82"/>
    <w:rsid w:val="004F30D4"/>
    <w:rsid w:val="004F3427"/>
    <w:rsid w:val="004F3494"/>
    <w:rsid w:val="004F34D4"/>
    <w:rsid w:val="004F3A6A"/>
    <w:rsid w:val="004F3AB1"/>
    <w:rsid w:val="004F3BBB"/>
    <w:rsid w:val="004F4B49"/>
    <w:rsid w:val="004F4ECD"/>
    <w:rsid w:val="004F5418"/>
    <w:rsid w:val="004F58BC"/>
    <w:rsid w:val="004F59DE"/>
    <w:rsid w:val="004F5F26"/>
    <w:rsid w:val="004F60A9"/>
    <w:rsid w:val="004F6211"/>
    <w:rsid w:val="004F6631"/>
    <w:rsid w:val="004F66D1"/>
    <w:rsid w:val="004F6896"/>
    <w:rsid w:val="004F6B9A"/>
    <w:rsid w:val="004F6C56"/>
    <w:rsid w:val="004F6F3D"/>
    <w:rsid w:val="004F73A5"/>
    <w:rsid w:val="004F73B2"/>
    <w:rsid w:val="004F7556"/>
    <w:rsid w:val="004F76F4"/>
    <w:rsid w:val="004F7BE4"/>
    <w:rsid w:val="004F7C14"/>
    <w:rsid w:val="005003D8"/>
    <w:rsid w:val="00500727"/>
    <w:rsid w:val="005007CD"/>
    <w:rsid w:val="00501087"/>
    <w:rsid w:val="0050142D"/>
    <w:rsid w:val="00501DE0"/>
    <w:rsid w:val="005022B6"/>
    <w:rsid w:val="00502462"/>
    <w:rsid w:val="005026C3"/>
    <w:rsid w:val="00502CE9"/>
    <w:rsid w:val="005035CA"/>
    <w:rsid w:val="00503992"/>
    <w:rsid w:val="00503D12"/>
    <w:rsid w:val="00504DC8"/>
    <w:rsid w:val="00504E5B"/>
    <w:rsid w:val="00504E75"/>
    <w:rsid w:val="005057ED"/>
    <w:rsid w:val="005058E9"/>
    <w:rsid w:val="00505A98"/>
    <w:rsid w:val="00505AA4"/>
    <w:rsid w:val="00505AD8"/>
    <w:rsid w:val="00506CEC"/>
    <w:rsid w:val="00507169"/>
    <w:rsid w:val="0050734E"/>
    <w:rsid w:val="005076BE"/>
    <w:rsid w:val="00507724"/>
    <w:rsid w:val="005077D2"/>
    <w:rsid w:val="005077E7"/>
    <w:rsid w:val="00507966"/>
    <w:rsid w:val="00507AC7"/>
    <w:rsid w:val="00507DEB"/>
    <w:rsid w:val="00507EF3"/>
    <w:rsid w:val="00510182"/>
    <w:rsid w:val="00510516"/>
    <w:rsid w:val="00510B9C"/>
    <w:rsid w:val="00510F75"/>
    <w:rsid w:val="00511449"/>
    <w:rsid w:val="00511850"/>
    <w:rsid w:val="00511E15"/>
    <w:rsid w:val="00512532"/>
    <w:rsid w:val="005125DD"/>
    <w:rsid w:val="00512908"/>
    <w:rsid w:val="00512ED6"/>
    <w:rsid w:val="00512FA1"/>
    <w:rsid w:val="0051371E"/>
    <w:rsid w:val="00513A15"/>
    <w:rsid w:val="00513D5B"/>
    <w:rsid w:val="0051408D"/>
    <w:rsid w:val="0051414B"/>
    <w:rsid w:val="00514A25"/>
    <w:rsid w:val="00514A4A"/>
    <w:rsid w:val="00514A73"/>
    <w:rsid w:val="00514AF8"/>
    <w:rsid w:val="00514BA5"/>
    <w:rsid w:val="00514D26"/>
    <w:rsid w:val="00514D68"/>
    <w:rsid w:val="00515B76"/>
    <w:rsid w:val="005162FE"/>
    <w:rsid w:val="00516344"/>
    <w:rsid w:val="00516375"/>
    <w:rsid w:val="0051650A"/>
    <w:rsid w:val="0051671D"/>
    <w:rsid w:val="00516808"/>
    <w:rsid w:val="00516AF7"/>
    <w:rsid w:val="00517604"/>
    <w:rsid w:val="005177E3"/>
    <w:rsid w:val="00517B93"/>
    <w:rsid w:val="00517BCC"/>
    <w:rsid w:val="00517F25"/>
    <w:rsid w:val="00520160"/>
    <w:rsid w:val="0052019A"/>
    <w:rsid w:val="005203B7"/>
    <w:rsid w:val="005206F1"/>
    <w:rsid w:val="0052072E"/>
    <w:rsid w:val="005207E4"/>
    <w:rsid w:val="00521784"/>
    <w:rsid w:val="00521D03"/>
    <w:rsid w:val="00521DF2"/>
    <w:rsid w:val="005223F3"/>
    <w:rsid w:val="00522A48"/>
    <w:rsid w:val="005233F7"/>
    <w:rsid w:val="00523680"/>
    <w:rsid w:val="005237B0"/>
    <w:rsid w:val="00523857"/>
    <w:rsid w:val="00523B56"/>
    <w:rsid w:val="005242AC"/>
    <w:rsid w:val="00524F9D"/>
    <w:rsid w:val="005250E6"/>
    <w:rsid w:val="00525AF3"/>
    <w:rsid w:val="00525CFC"/>
    <w:rsid w:val="00525FA1"/>
    <w:rsid w:val="005264D2"/>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1EA3"/>
    <w:rsid w:val="00532543"/>
    <w:rsid w:val="005325DA"/>
    <w:rsid w:val="005329B0"/>
    <w:rsid w:val="00532D44"/>
    <w:rsid w:val="00532DCF"/>
    <w:rsid w:val="00532F2B"/>
    <w:rsid w:val="00532F51"/>
    <w:rsid w:val="00532FDC"/>
    <w:rsid w:val="005330EE"/>
    <w:rsid w:val="00533933"/>
    <w:rsid w:val="005342AA"/>
    <w:rsid w:val="005357B3"/>
    <w:rsid w:val="00535A5A"/>
    <w:rsid w:val="00535FE6"/>
    <w:rsid w:val="005361DF"/>
    <w:rsid w:val="005365BE"/>
    <w:rsid w:val="005371AF"/>
    <w:rsid w:val="00537415"/>
    <w:rsid w:val="00537485"/>
    <w:rsid w:val="00537763"/>
    <w:rsid w:val="00537B14"/>
    <w:rsid w:val="00537E33"/>
    <w:rsid w:val="00540305"/>
    <w:rsid w:val="0054059A"/>
    <w:rsid w:val="00540729"/>
    <w:rsid w:val="005407F1"/>
    <w:rsid w:val="00541256"/>
    <w:rsid w:val="0054134D"/>
    <w:rsid w:val="00541DD6"/>
    <w:rsid w:val="0054218C"/>
    <w:rsid w:val="00542566"/>
    <w:rsid w:val="005428C4"/>
    <w:rsid w:val="005430B6"/>
    <w:rsid w:val="0054345A"/>
    <w:rsid w:val="00543AEB"/>
    <w:rsid w:val="00543BEA"/>
    <w:rsid w:val="0054438E"/>
    <w:rsid w:val="00544CE6"/>
    <w:rsid w:val="00544CEF"/>
    <w:rsid w:val="00544CFA"/>
    <w:rsid w:val="005452AE"/>
    <w:rsid w:val="00546C69"/>
    <w:rsid w:val="00546EF4"/>
    <w:rsid w:val="005475CF"/>
    <w:rsid w:val="0054785C"/>
    <w:rsid w:val="00547899"/>
    <w:rsid w:val="005479C7"/>
    <w:rsid w:val="00547D5E"/>
    <w:rsid w:val="00547DBE"/>
    <w:rsid w:val="00547F60"/>
    <w:rsid w:val="005501A1"/>
    <w:rsid w:val="005505F8"/>
    <w:rsid w:val="00550816"/>
    <w:rsid w:val="00550A07"/>
    <w:rsid w:val="00550C9C"/>
    <w:rsid w:val="00550DD0"/>
    <w:rsid w:val="00551346"/>
    <w:rsid w:val="00551647"/>
    <w:rsid w:val="00551793"/>
    <w:rsid w:val="00551C3E"/>
    <w:rsid w:val="00551D30"/>
    <w:rsid w:val="00551DDD"/>
    <w:rsid w:val="00552D60"/>
    <w:rsid w:val="00553279"/>
    <w:rsid w:val="00553645"/>
    <w:rsid w:val="005536F1"/>
    <w:rsid w:val="00553841"/>
    <w:rsid w:val="00553B83"/>
    <w:rsid w:val="00553C4C"/>
    <w:rsid w:val="00553D9C"/>
    <w:rsid w:val="005546C7"/>
    <w:rsid w:val="00554A17"/>
    <w:rsid w:val="00554A3D"/>
    <w:rsid w:val="00554C2A"/>
    <w:rsid w:val="00554FE3"/>
    <w:rsid w:val="00555089"/>
    <w:rsid w:val="00555282"/>
    <w:rsid w:val="0055544F"/>
    <w:rsid w:val="005554DB"/>
    <w:rsid w:val="00555C58"/>
    <w:rsid w:val="00556091"/>
    <w:rsid w:val="005562AB"/>
    <w:rsid w:val="00556464"/>
    <w:rsid w:val="00556E5B"/>
    <w:rsid w:val="0055761B"/>
    <w:rsid w:val="0055770A"/>
    <w:rsid w:val="00557A98"/>
    <w:rsid w:val="00557C6C"/>
    <w:rsid w:val="00557D0F"/>
    <w:rsid w:val="005602AC"/>
    <w:rsid w:val="005602B5"/>
    <w:rsid w:val="005609CE"/>
    <w:rsid w:val="00560A56"/>
    <w:rsid w:val="0056133B"/>
    <w:rsid w:val="0056134A"/>
    <w:rsid w:val="00561495"/>
    <w:rsid w:val="00561C5D"/>
    <w:rsid w:val="00561D06"/>
    <w:rsid w:val="00562294"/>
    <w:rsid w:val="00563044"/>
    <w:rsid w:val="00563195"/>
    <w:rsid w:val="005634D7"/>
    <w:rsid w:val="005637D8"/>
    <w:rsid w:val="005646BF"/>
    <w:rsid w:val="0056485F"/>
    <w:rsid w:val="0056493D"/>
    <w:rsid w:val="00564D5F"/>
    <w:rsid w:val="00564E4A"/>
    <w:rsid w:val="005650FA"/>
    <w:rsid w:val="0056517E"/>
    <w:rsid w:val="00566632"/>
    <w:rsid w:val="00566874"/>
    <w:rsid w:val="00566C61"/>
    <w:rsid w:val="00566E95"/>
    <w:rsid w:val="00566EFA"/>
    <w:rsid w:val="00567775"/>
    <w:rsid w:val="00567887"/>
    <w:rsid w:val="0056791E"/>
    <w:rsid w:val="0056796E"/>
    <w:rsid w:val="00567EB3"/>
    <w:rsid w:val="00570D10"/>
    <w:rsid w:val="0057112E"/>
    <w:rsid w:val="00571265"/>
    <w:rsid w:val="00571378"/>
    <w:rsid w:val="00571FBD"/>
    <w:rsid w:val="0057223F"/>
    <w:rsid w:val="00572340"/>
    <w:rsid w:val="00572763"/>
    <w:rsid w:val="00572797"/>
    <w:rsid w:val="00572865"/>
    <w:rsid w:val="0057288B"/>
    <w:rsid w:val="005728A9"/>
    <w:rsid w:val="00572B6C"/>
    <w:rsid w:val="00572C6B"/>
    <w:rsid w:val="00572D3D"/>
    <w:rsid w:val="005730FF"/>
    <w:rsid w:val="005731A6"/>
    <w:rsid w:val="00573C46"/>
    <w:rsid w:val="00573CE7"/>
    <w:rsid w:val="00573DBA"/>
    <w:rsid w:val="00573DE1"/>
    <w:rsid w:val="00573E45"/>
    <w:rsid w:val="005740D7"/>
    <w:rsid w:val="0057426E"/>
    <w:rsid w:val="005746CA"/>
    <w:rsid w:val="0057484A"/>
    <w:rsid w:val="00574D45"/>
    <w:rsid w:val="00574F66"/>
    <w:rsid w:val="00575C14"/>
    <w:rsid w:val="005765E8"/>
    <w:rsid w:val="00577098"/>
    <w:rsid w:val="0057718B"/>
    <w:rsid w:val="005774E5"/>
    <w:rsid w:val="00577754"/>
    <w:rsid w:val="0057784C"/>
    <w:rsid w:val="0058102B"/>
    <w:rsid w:val="0058161B"/>
    <w:rsid w:val="00581D01"/>
    <w:rsid w:val="00581E40"/>
    <w:rsid w:val="00581F14"/>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2E0"/>
    <w:rsid w:val="00585325"/>
    <w:rsid w:val="005857D0"/>
    <w:rsid w:val="005865D8"/>
    <w:rsid w:val="00586624"/>
    <w:rsid w:val="00586DD7"/>
    <w:rsid w:val="00586F21"/>
    <w:rsid w:val="005874F7"/>
    <w:rsid w:val="005907A3"/>
    <w:rsid w:val="0059088A"/>
    <w:rsid w:val="005909D3"/>
    <w:rsid w:val="00590FB3"/>
    <w:rsid w:val="00591295"/>
    <w:rsid w:val="005913C1"/>
    <w:rsid w:val="0059183E"/>
    <w:rsid w:val="00591BA2"/>
    <w:rsid w:val="00591EAF"/>
    <w:rsid w:val="005921CA"/>
    <w:rsid w:val="0059283E"/>
    <w:rsid w:val="005934AF"/>
    <w:rsid w:val="005936AE"/>
    <w:rsid w:val="005936AF"/>
    <w:rsid w:val="00593B6A"/>
    <w:rsid w:val="005944E5"/>
    <w:rsid w:val="00594577"/>
    <w:rsid w:val="005945D0"/>
    <w:rsid w:val="00595409"/>
    <w:rsid w:val="005957D9"/>
    <w:rsid w:val="0059591F"/>
    <w:rsid w:val="00595C0B"/>
    <w:rsid w:val="00595F01"/>
    <w:rsid w:val="0059611C"/>
    <w:rsid w:val="005962E1"/>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7D7"/>
    <w:rsid w:val="005A3E77"/>
    <w:rsid w:val="005A3F38"/>
    <w:rsid w:val="005A405F"/>
    <w:rsid w:val="005A4665"/>
    <w:rsid w:val="005A46CE"/>
    <w:rsid w:val="005A48F5"/>
    <w:rsid w:val="005A4FA3"/>
    <w:rsid w:val="005A5317"/>
    <w:rsid w:val="005A55A9"/>
    <w:rsid w:val="005A5644"/>
    <w:rsid w:val="005A5B67"/>
    <w:rsid w:val="005A6005"/>
    <w:rsid w:val="005A60BF"/>
    <w:rsid w:val="005A62CE"/>
    <w:rsid w:val="005A686B"/>
    <w:rsid w:val="005A6EBF"/>
    <w:rsid w:val="005A6EC8"/>
    <w:rsid w:val="005A6F63"/>
    <w:rsid w:val="005A77C6"/>
    <w:rsid w:val="005A791E"/>
    <w:rsid w:val="005A7A01"/>
    <w:rsid w:val="005A7ABB"/>
    <w:rsid w:val="005A7AD1"/>
    <w:rsid w:val="005B02E5"/>
    <w:rsid w:val="005B050B"/>
    <w:rsid w:val="005B0617"/>
    <w:rsid w:val="005B0621"/>
    <w:rsid w:val="005B08A9"/>
    <w:rsid w:val="005B0CFD"/>
    <w:rsid w:val="005B0F33"/>
    <w:rsid w:val="005B0F97"/>
    <w:rsid w:val="005B142A"/>
    <w:rsid w:val="005B17D5"/>
    <w:rsid w:val="005B1D95"/>
    <w:rsid w:val="005B1EE8"/>
    <w:rsid w:val="005B21D8"/>
    <w:rsid w:val="005B2295"/>
    <w:rsid w:val="005B235F"/>
    <w:rsid w:val="005B2446"/>
    <w:rsid w:val="005B2635"/>
    <w:rsid w:val="005B286F"/>
    <w:rsid w:val="005B288E"/>
    <w:rsid w:val="005B2BFB"/>
    <w:rsid w:val="005B31A5"/>
    <w:rsid w:val="005B4F7D"/>
    <w:rsid w:val="005B5098"/>
    <w:rsid w:val="005B50CF"/>
    <w:rsid w:val="005B53FB"/>
    <w:rsid w:val="005B5683"/>
    <w:rsid w:val="005B57AD"/>
    <w:rsid w:val="005B64EC"/>
    <w:rsid w:val="005B662F"/>
    <w:rsid w:val="005B669D"/>
    <w:rsid w:val="005B6B39"/>
    <w:rsid w:val="005B70C0"/>
    <w:rsid w:val="005B781B"/>
    <w:rsid w:val="005B793A"/>
    <w:rsid w:val="005B79EA"/>
    <w:rsid w:val="005B7C2E"/>
    <w:rsid w:val="005B7D66"/>
    <w:rsid w:val="005C01CA"/>
    <w:rsid w:val="005C01EE"/>
    <w:rsid w:val="005C029D"/>
    <w:rsid w:val="005C0826"/>
    <w:rsid w:val="005C0962"/>
    <w:rsid w:val="005C0AA6"/>
    <w:rsid w:val="005C0B1C"/>
    <w:rsid w:val="005C14AC"/>
    <w:rsid w:val="005C2404"/>
    <w:rsid w:val="005C25B7"/>
    <w:rsid w:val="005C2E4F"/>
    <w:rsid w:val="005C3EA0"/>
    <w:rsid w:val="005C43F8"/>
    <w:rsid w:val="005C4B4C"/>
    <w:rsid w:val="005C4C51"/>
    <w:rsid w:val="005C4CBE"/>
    <w:rsid w:val="005C513A"/>
    <w:rsid w:val="005C5262"/>
    <w:rsid w:val="005C57FB"/>
    <w:rsid w:val="005C683C"/>
    <w:rsid w:val="005C688C"/>
    <w:rsid w:val="005C6BA1"/>
    <w:rsid w:val="005C738A"/>
    <w:rsid w:val="005C7656"/>
    <w:rsid w:val="005C7C21"/>
    <w:rsid w:val="005C7DB8"/>
    <w:rsid w:val="005D025C"/>
    <w:rsid w:val="005D0355"/>
    <w:rsid w:val="005D0520"/>
    <w:rsid w:val="005D0A13"/>
    <w:rsid w:val="005D1785"/>
    <w:rsid w:val="005D179F"/>
    <w:rsid w:val="005D1877"/>
    <w:rsid w:val="005D1A8E"/>
    <w:rsid w:val="005D1DAC"/>
    <w:rsid w:val="005D24B5"/>
    <w:rsid w:val="005D2A20"/>
    <w:rsid w:val="005D2E91"/>
    <w:rsid w:val="005D319F"/>
    <w:rsid w:val="005D36C8"/>
    <w:rsid w:val="005D38FB"/>
    <w:rsid w:val="005D45E9"/>
    <w:rsid w:val="005D4F6A"/>
    <w:rsid w:val="005D5430"/>
    <w:rsid w:val="005D5A2E"/>
    <w:rsid w:val="005D5B72"/>
    <w:rsid w:val="005D6099"/>
    <w:rsid w:val="005D60FE"/>
    <w:rsid w:val="005D6ACB"/>
    <w:rsid w:val="005D717F"/>
    <w:rsid w:val="005D74AF"/>
    <w:rsid w:val="005D7557"/>
    <w:rsid w:val="005D7DD6"/>
    <w:rsid w:val="005E0079"/>
    <w:rsid w:val="005E01B5"/>
    <w:rsid w:val="005E01E3"/>
    <w:rsid w:val="005E030E"/>
    <w:rsid w:val="005E0665"/>
    <w:rsid w:val="005E066C"/>
    <w:rsid w:val="005E10C0"/>
    <w:rsid w:val="005E114A"/>
    <w:rsid w:val="005E22CC"/>
    <w:rsid w:val="005E22D4"/>
    <w:rsid w:val="005E25C7"/>
    <w:rsid w:val="005E2BE7"/>
    <w:rsid w:val="005E2C44"/>
    <w:rsid w:val="005E2EDE"/>
    <w:rsid w:val="005E300B"/>
    <w:rsid w:val="005E3280"/>
    <w:rsid w:val="005E3E5B"/>
    <w:rsid w:val="005E4288"/>
    <w:rsid w:val="005E42F3"/>
    <w:rsid w:val="005E4877"/>
    <w:rsid w:val="005E4B5F"/>
    <w:rsid w:val="005E5264"/>
    <w:rsid w:val="005E5A4E"/>
    <w:rsid w:val="005E5BC1"/>
    <w:rsid w:val="005E5E4B"/>
    <w:rsid w:val="005E61D9"/>
    <w:rsid w:val="005E6290"/>
    <w:rsid w:val="005E64D8"/>
    <w:rsid w:val="005E66EC"/>
    <w:rsid w:val="005E6CA6"/>
    <w:rsid w:val="005E7013"/>
    <w:rsid w:val="005E771E"/>
    <w:rsid w:val="005E7B1F"/>
    <w:rsid w:val="005F0E08"/>
    <w:rsid w:val="005F0E65"/>
    <w:rsid w:val="005F102B"/>
    <w:rsid w:val="005F1117"/>
    <w:rsid w:val="005F124F"/>
    <w:rsid w:val="005F12FC"/>
    <w:rsid w:val="005F1714"/>
    <w:rsid w:val="005F1F27"/>
    <w:rsid w:val="005F22DA"/>
    <w:rsid w:val="005F2695"/>
    <w:rsid w:val="005F32C7"/>
    <w:rsid w:val="005F3BF1"/>
    <w:rsid w:val="005F4164"/>
    <w:rsid w:val="005F4847"/>
    <w:rsid w:val="005F48CD"/>
    <w:rsid w:val="005F4D80"/>
    <w:rsid w:val="005F5DC2"/>
    <w:rsid w:val="005F628C"/>
    <w:rsid w:val="005F63D2"/>
    <w:rsid w:val="005F6A1D"/>
    <w:rsid w:val="005F6CCA"/>
    <w:rsid w:val="005F78E8"/>
    <w:rsid w:val="005F7FE3"/>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167"/>
    <w:rsid w:val="00606A7D"/>
    <w:rsid w:val="00606F7E"/>
    <w:rsid w:val="00607075"/>
    <w:rsid w:val="00607098"/>
    <w:rsid w:val="00607113"/>
    <w:rsid w:val="00607290"/>
    <w:rsid w:val="0060743C"/>
    <w:rsid w:val="006077E9"/>
    <w:rsid w:val="006079DE"/>
    <w:rsid w:val="00607D38"/>
    <w:rsid w:val="0061053C"/>
    <w:rsid w:val="00610758"/>
    <w:rsid w:val="0061083C"/>
    <w:rsid w:val="0061138D"/>
    <w:rsid w:val="006119C0"/>
    <w:rsid w:val="00611D7A"/>
    <w:rsid w:val="00612013"/>
    <w:rsid w:val="00612517"/>
    <w:rsid w:val="006129B7"/>
    <w:rsid w:val="006131A9"/>
    <w:rsid w:val="00613734"/>
    <w:rsid w:val="0061402A"/>
    <w:rsid w:val="006141FC"/>
    <w:rsid w:val="006148BA"/>
    <w:rsid w:val="00614A4A"/>
    <w:rsid w:val="00614C51"/>
    <w:rsid w:val="00614F06"/>
    <w:rsid w:val="00614FD6"/>
    <w:rsid w:val="00615149"/>
    <w:rsid w:val="00615C80"/>
    <w:rsid w:val="00615D06"/>
    <w:rsid w:val="00615EEE"/>
    <w:rsid w:val="0061645A"/>
    <w:rsid w:val="00616615"/>
    <w:rsid w:val="00616965"/>
    <w:rsid w:val="00617616"/>
    <w:rsid w:val="00617778"/>
    <w:rsid w:val="00617C90"/>
    <w:rsid w:val="006202D0"/>
    <w:rsid w:val="006207A5"/>
    <w:rsid w:val="006209DB"/>
    <w:rsid w:val="00620B0F"/>
    <w:rsid w:val="00620ED7"/>
    <w:rsid w:val="00620F8C"/>
    <w:rsid w:val="00620FC0"/>
    <w:rsid w:val="00621736"/>
    <w:rsid w:val="00621D26"/>
    <w:rsid w:val="0062208E"/>
    <w:rsid w:val="00622936"/>
    <w:rsid w:val="006231AB"/>
    <w:rsid w:val="00623FA7"/>
    <w:rsid w:val="00624605"/>
    <w:rsid w:val="00624D98"/>
    <w:rsid w:val="00625940"/>
    <w:rsid w:val="00625CEF"/>
    <w:rsid w:val="006262EF"/>
    <w:rsid w:val="00626411"/>
    <w:rsid w:val="0062694B"/>
    <w:rsid w:val="00626B10"/>
    <w:rsid w:val="0062772E"/>
    <w:rsid w:val="00627890"/>
    <w:rsid w:val="00627B1A"/>
    <w:rsid w:val="00627B53"/>
    <w:rsid w:val="00627D95"/>
    <w:rsid w:val="00630165"/>
    <w:rsid w:val="0063019F"/>
    <w:rsid w:val="00630295"/>
    <w:rsid w:val="006302A6"/>
    <w:rsid w:val="00630367"/>
    <w:rsid w:val="0063089F"/>
    <w:rsid w:val="00630956"/>
    <w:rsid w:val="00630D2E"/>
    <w:rsid w:val="00630EEC"/>
    <w:rsid w:val="00631181"/>
    <w:rsid w:val="006313B2"/>
    <w:rsid w:val="0063149C"/>
    <w:rsid w:val="006315C5"/>
    <w:rsid w:val="00631690"/>
    <w:rsid w:val="00631F27"/>
    <w:rsid w:val="00632572"/>
    <w:rsid w:val="0063260A"/>
    <w:rsid w:val="006330D7"/>
    <w:rsid w:val="006336A8"/>
    <w:rsid w:val="0063381B"/>
    <w:rsid w:val="00634017"/>
    <w:rsid w:val="00634051"/>
    <w:rsid w:val="00634784"/>
    <w:rsid w:val="00634889"/>
    <w:rsid w:val="00634C72"/>
    <w:rsid w:val="00634D22"/>
    <w:rsid w:val="00634F9F"/>
    <w:rsid w:val="006357C5"/>
    <w:rsid w:val="00635B7B"/>
    <w:rsid w:val="00635D14"/>
    <w:rsid w:val="00636569"/>
    <w:rsid w:val="00636896"/>
    <w:rsid w:val="006373BC"/>
    <w:rsid w:val="006407A8"/>
    <w:rsid w:val="006409D1"/>
    <w:rsid w:val="00640CAC"/>
    <w:rsid w:val="00641134"/>
    <w:rsid w:val="006411F1"/>
    <w:rsid w:val="0064139C"/>
    <w:rsid w:val="006418C7"/>
    <w:rsid w:val="006429F8"/>
    <w:rsid w:val="00642AA3"/>
    <w:rsid w:val="00642D24"/>
    <w:rsid w:val="00642E4B"/>
    <w:rsid w:val="00642FBF"/>
    <w:rsid w:val="00643042"/>
    <w:rsid w:val="006438A5"/>
    <w:rsid w:val="006439F7"/>
    <w:rsid w:val="00643B69"/>
    <w:rsid w:val="00643D70"/>
    <w:rsid w:val="00643FDE"/>
    <w:rsid w:val="0064406E"/>
    <w:rsid w:val="0064476B"/>
    <w:rsid w:val="00644907"/>
    <w:rsid w:val="00644AE1"/>
    <w:rsid w:val="00644CC8"/>
    <w:rsid w:val="00645587"/>
    <w:rsid w:val="00645B03"/>
    <w:rsid w:val="00646458"/>
    <w:rsid w:val="00646E9C"/>
    <w:rsid w:val="0064725E"/>
    <w:rsid w:val="00647663"/>
    <w:rsid w:val="00647750"/>
    <w:rsid w:val="006478EE"/>
    <w:rsid w:val="00647E1E"/>
    <w:rsid w:val="00650039"/>
    <w:rsid w:val="006505DA"/>
    <w:rsid w:val="006506EB"/>
    <w:rsid w:val="00650BE8"/>
    <w:rsid w:val="0065122B"/>
    <w:rsid w:val="0065125A"/>
    <w:rsid w:val="0065147B"/>
    <w:rsid w:val="006514DE"/>
    <w:rsid w:val="00651AF4"/>
    <w:rsid w:val="00651EDC"/>
    <w:rsid w:val="00652927"/>
    <w:rsid w:val="00652E41"/>
    <w:rsid w:val="006531A0"/>
    <w:rsid w:val="00653705"/>
    <w:rsid w:val="0065375D"/>
    <w:rsid w:val="00653782"/>
    <w:rsid w:val="00653B13"/>
    <w:rsid w:val="00653CAA"/>
    <w:rsid w:val="00653D47"/>
    <w:rsid w:val="00654005"/>
    <w:rsid w:val="0065407D"/>
    <w:rsid w:val="0065464C"/>
    <w:rsid w:val="0065494C"/>
    <w:rsid w:val="00654A1C"/>
    <w:rsid w:val="00654F43"/>
    <w:rsid w:val="00655BB4"/>
    <w:rsid w:val="00655F61"/>
    <w:rsid w:val="00656298"/>
    <w:rsid w:val="006567C2"/>
    <w:rsid w:val="00656B6F"/>
    <w:rsid w:val="006573CB"/>
    <w:rsid w:val="00657E88"/>
    <w:rsid w:val="0066041B"/>
    <w:rsid w:val="0066048A"/>
    <w:rsid w:val="00661069"/>
    <w:rsid w:val="00661156"/>
    <w:rsid w:val="00661469"/>
    <w:rsid w:val="00661F1C"/>
    <w:rsid w:val="00661F87"/>
    <w:rsid w:val="00661FA4"/>
    <w:rsid w:val="00662471"/>
    <w:rsid w:val="00662576"/>
    <w:rsid w:val="00662ADC"/>
    <w:rsid w:val="00662F78"/>
    <w:rsid w:val="006631D6"/>
    <w:rsid w:val="006631D9"/>
    <w:rsid w:val="006631EB"/>
    <w:rsid w:val="0066354A"/>
    <w:rsid w:val="00663630"/>
    <w:rsid w:val="00663952"/>
    <w:rsid w:val="0066455A"/>
    <w:rsid w:val="006645D7"/>
    <w:rsid w:val="00664704"/>
    <w:rsid w:val="00664C7E"/>
    <w:rsid w:val="00665218"/>
    <w:rsid w:val="006652A8"/>
    <w:rsid w:val="00665300"/>
    <w:rsid w:val="006653CD"/>
    <w:rsid w:val="0066567F"/>
    <w:rsid w:val="00665AC8"/>
    <w:rsid w:val="0066605D"/>
    <w:rsid w:val="006660C6"/>
    <w:rsid w:val="006662DB"/>
    <w:rsid w:val="00666395"/>
    <w:rsid w:val="00666D71"/>
    <w:rsid w:val="00666DCE"/>
    <w:rsid w:val="00666DD8"/>
    <w:rsid w:val="00666F5E"/>
    <w:rsid w:val="0066720C"/>
    <w:rsid w:val="00667E2B"/>
    <w:rsid w:val="006705F0"/>
    <w:rsid w:val="006706E2"/>
    <w:rsid w:val="00670B5A"/>
    <w:rsid w:val="00670B7C"/>
    <w:rsid w:val="00670BDC"/>
    <w:rsid w:val="00670E03"/>
    <w:rsid w:val="00670E91"/>
    <w:rsid w:val="00670F37"/>
    <w:rsid w:val="00671147"/>
    <w:rsid w:val="00671283"/>
    <w:rsid w:val="00671B36"/>
    <w:rsid w:val="00671E45"/>
    <w:rsid w:val="006723AE"/>
    <w:rsid w:val="006726F6"/>
    <w:rsid w:val="00672EEF"/>
    <w:rsid w:val="00672FE3"/>
    <w:rsid w:val="0067304F"/>
    <w:rsid w:val="0067345F"/>
    <w:rsid w:val="00673A71"/>
    <w:rsid w:val="00673B4E"/>
    <w:rsid w:val="00673C4C"/>
    <w:rsid w:val="00673D59"/>
    <w:rsid w:val="00673F38"/>
    <w:rsid w:val="00674A87"/>
    <w:rsid w:val="0067503B"/>
    <w:rsid w:val="00675383"/>
    <w:rsid w:val="00675719"/>
    <w:rsid w:val="00675A59"/>
    <w:rsid w:val="00676180"/>
    <w:rsid w:val="006765FF"/>
    <w:rsid w:val="00676689"/>
    <w:rsid w:val="00677065"/>
    <w:rsid w:val="00677710"/>
    <w:rsid w:val="00677A86"/>
    <w:rsid w:val="00677D2E"/>
    <w:rsid w:val="00677FD3"/>
    <w:rsid w:val="0068016B"/>
    <w:rsid w:val="00680871"/>
    <w:rsid w:val="00680969"/>
    <w:rsid w:val="00680E5F"/>
    <w:rsid w:val="006810C8"/>
    <w:rsid w:val="00681390"/>
    <w:rsid w:val="00681497"/>
    <w:rsid w:val="006818BB"/>
    <w:rsid w:val="006822D6"/>
    <w:rsid w:val="0068254F"/>
    <w:rsid w:val="006830EA"/>
    <w:rsid w:val="00683590"/>
    <w:rsid w:val="00683A98"/>
    <w:rsid w:val="00683D2D"/>
    <w:rsid w:val="00683D3E"/>
    <w:rsid w:val="00683E10"/>
    <w:rsid w:val="0068422A"/>
    <w:rsid w:val="0068470D"/>
    <w:rsid w:val="0068528A"/>
    <w:rsid w:val="006853A9"/>
    <w:rsid w:val="0068547F"/>
    <w:rsid w:val="00685676"/>
    <w:rsid w:val="00685982"/>
    <w:rsid w:val="006859DA"/>
    <w:rsid w:val="00685CB5"/>
    <w:rsid w:val="006865ED"/>
    <w:rsid w:val="00686BCA"/>
    <w:rsid w:val="0068764D"/>
    <w:rsid w:val="00687853"/>
    <w:rsid w:val="006906C2"/>
    <w:rsid w:val="00690CF3"/>
    <w:rsid w:val="00690D77"/>
    <w:rsid w:val="00691126"/>
    <w:rsid w:val="006915A2"/>
    <w:rsid w:val="0069182E"/>
    <w:rsid w:val="0069270A"/>
    <w:rsid w:val="00692893"/>
    <w:rsid w:val="006928D1"/>
    <w:rsid w:val="00692DD6"/>
    <w:rsid w:val="0069301C"/>
    <w:rsid w:val="006931AD"/>
    <w:rsid w:val="00693233"/>
    <w:rsid w:val="0069324B"/>
    <w:rsid w:val="00693680"/>
    <w:rsid w:val="00693A52"/>
    <w:rsid w:val="00693F6C"/>
    <w:rsid w:val="006942B4"/>
    <w:rsid w:val="00694E8D"/>
    <w:rsid w:val="00694F02"/>
    <w:rsid w:val="006950CC"/>
    <w:rsid w:val="00695290"/>
    <w:rsid w:val="00696285"/>
    <w:rsid w:val="006962AF"/>
    <w:rsid w:val="006969D0"/>
    <w:rsid w:val="00696BAF"/>
    <w:rsid w:val="00696BBF"/>
    <w:rsid w:val="00696F20"/>
    <w:rsid w:val="00697A87"/>
    <w:rsid w:val="006A0B16"/>
    <w:rsid w:val="006A0D86"/>
    <w:rsid w:val="006A18F1"/>
    <w:rsid w:val="006A1A51"/>
    <w:rsid w:val="006A1CBE"/>
    <w:rsid w:val="006A2091"/>
    <w:rsid w:val="006A3A1C"/>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07"/>
    <w:rsid w:val="006A7FAE"/>
    <w:rsid w:val="006B007A"/>
    <w:rsid w:val="006B00CF"/>
    <w:rsid w:val="006B0568"/>
    <w:rsid w:val="006B059C"/>
    <w:rsid w:val="006B0D7E"/>
    <w:rsid w:val="006B11EC"/>
    <w:rsid w:val="006B1208"/>
    <w:rsid w:val="006B178C"/>
    <w:rsid w:val="006B17DA"/>
    <w:rsid w:val="006B18E7"/>
    <w:rsid w:val="006B1CA7"/>
    <w:rsid w:val="006B2157"/>
    <w:rsid w:val="006B24EE"/>
    <w:rsid w:val="006B26CE"/>
    <w:rsid w:val="006B2B5A"/>
    <w:rsid w:val="006B2F6F"/>
    <w:rsid w:val="006B3524"/>
    <w:rsid w:val="006B3850"/>
    <w:rsid w:val="006B3953"/>
    <w:rsid w:val="006B3ACF"/>
    <w:rsid w:val="006B3D92"/>
    <w:rsid w:val="006B3F71"/>
    <w:rsid w:val="006B4070"/>
    <w:rsid w:val="006B412E"/>
    <w:rsid w:val="006B499E"/>
    <w:rsid w:val="006B4B68"/>
    <w:rsid w:val="006B4EF4"/>
    <w:rsid w:val="006B4F53"/>
    <w:rsid w:val="006B5044"/>
    <w:rsid w:val="006B5168"/>
    <w:rsid w:val="006B5246"/>
    <w:rsid w:val="006B5678"/>
    <w:rsid w:val="006B6656"/>
    <w:rsid w:val="006B69B5"/>
    <w:rsid w:val="006B6D87"/>
    <w:rsid w:val="006B6DD6"/>
    <w:rsid w:val="006B6EB1"/>
    <w:rsid w:val="006B75D2"/>
    <w:rsid w:val="006B7C44"/>
    <w:rsid w:val="006B7DBF"/>
    <w:rsid w:val="006C01D2"/>
    <w:rsid w:val="006C0554"/>
    <w:rsid w:val="006C09B9"/>
    <w:rsid w:val="006C09F2"/>
    <w:rsid w:val="006C0EE6"/>
    <w:rsid w:val="006C2C50"/>
    <w:rsid w:val="006C2D1E"/>
    <w:rsid w:val="006C2D96"/>
    <w:rsid w:val="006C366D"/>
    <w:rsid w:val="006C39A7"/>
    <w:rsid w:val="006C3B1A"/>
    <w:rsid w:val="006C3E60"/>
    <w:rsid w:val="006C4C3D"/>
    <w:rsid w:val="006C574D"/>
    <w:rsid w:val="006C5C72"/>
    <w:rsid w:val="006C5EB5"/>
    <w:rsid w:val="006C6D5E"/>
    <w:rsid w:val="006C73D1"/>
    <w:rsid w:val="006C76A0"/>
    <w:rsid w:val="006C76B8"/>
    <w:rsid w:val="006D0082"/>
    <w:rsid w:val="006D059C"/>
    <w:rsid w:val="006D0A7D"/>
    <w:rsid w:val="006D0D08"/>
    <w:rsid w:val="006D110E"/>
    <w:rsid w:val="006D177B"/>
    <w:rsid w:val="006D18CA"/>
    <w:rsid w:val="006D1E5C"/>
    <w:rsid w:val="006D1EB0"/>
    <w:rsid w:val="006D206D"/>
    <w:rsid w:val="006D2201"/>
    <w:rsid w:val="006D2688"/>
    <w:rsid w:val="006D3004"/>
    <w:rsid w:val="006D33EC"/>
    <w:rsid w:val="006D3651"/>
    <w:rsid w:val="006D381F"/>
    <w:rsid w:val="006D3886"/>
    <w:rsid w:val="006D39AD"/>
    <w:rsid w:val="006D4BB6"/>
    <w:rsid w:val="006D5B4D"/>
    <w:rsid w:val="006D610E"/>
    <w:rsid w:val="006D6326"/>
    <w:rsid w:val="006D6598"/>
    <w:rsid w:val="006D695D"/>
    <w:rsid w:val="006D69DE"/>
    <w:rsid w:val="006D6A8C"/>
    <w:rsid w:val="006D6B98"/>
    <w:rsid w:val="006D6FC7"/>
    <w:rsid w:val="006D729D"/>
    <w:rsid w:val="006D7FB5"/>
    <w:rsid w:val="006E0B67"/>
    <w:rsid w:val="006E0CB0"/>
    <w:rsid w:val="006E0DBA"/>
    <w:rsid w:val="006E1665"/>
    <w:rsid w:val="006E1842"/>
    <w:rsid w:val="006E208E"/>
    <w:rsid w:val="006E21E4"/>
    <w:rsid w:val="006E22B2"/>
    <w:rsid w:val="006E2378"/>
    <w:rsid w:val="006E2834"/>
    <w:rsid w:val="006E2906"/>
    <w:rsid w:val="006E2AF4"/>
    <w:rsid w:val="006E38E4"/>
    <w:rsid w:val="006E3A1C"/>
    <w:rsid w:val="006E3DCF"/>
    <w:rsid w:val="006E4572"/>
    <w:rsid w:val="006E46B3"/>
    <w:rsid w:val="006E4E31"/>
    <w:rsid w:val="006E5006"/>
    <w:rsid w:val="006E5067"/>
    <w:rsid w:val="006E59BA"/>
    <w:rsid w:val="006E5D29"/>
    <w:rsid w:val="006E5DA3"/>
    <w:rsid w:val="006E60AB"/>
    <w:rsid w:val="006E65D5"/>
    <w:rsid w:val="006E74AF"/>
    <w:rsid w:val="006E7FAE"/>
    <w:rsid w:val="006F092B"/>
    <w:rsid w:val="006F1574"/>
    <w:rsid w:val="006F1829"/>
    <w:rsid w:val="006F1D76"/>
    <w:rsid w:val="006F27AA"/>
    <w:rsid w:val="006F3043"/>
    <w:rsid w:val="006F341E"/>
    <w:rsid w:val="006F3DE5"/>
    <w:rsid w:val="006F495F"/>
    <w:rsid w:val="006F4DAF"/>
    <w:rsid w:val="006F5080"/>
    <w:rsid w:val="006F54E5"/>
    <w:rsid w:val="006F564A"/>
    <w:rsid w:val="006F57C8"/>
    <w:rsid w:val="006F58F8"/>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74E"/>
    <w:rsid w:val="00700BE2"/>
    <w:rsid w:val="00701233"/>
    <w:rsid w:val="00701312"/>
    <w:rsid w:val="00702276"/>
    <w:rsid w:val="00702820"/>
    <w:rsid w:val="0070283A"/>
    <w:rsid w:val="00702D4C"/>
    <w:rsid w:val="00702D74"/>
    <w:rsid w:val="00703098"/>
    <w:rsid w:val="007030DC"/>
    <w:rsid w:val="00703478"/>
    <w:rsid w:val="0070357D"/>
    <w:rsid w:val="007035A5"/>
    <w:rsid w:val="00703CB7"/>
    <w:rsid w:val="00703F1B"/>
    <w:rsid w:val="00704062"/>
    <w:rsid w:val="00704B9A"/>
    <w:rsid w:val="00705254"/>
    <w:rsid w:val="00705D1D"/>
    <w:rsid w:val="00705F46"/>
    <w:rsid w:val="00705FA1"/>
    <w:rsid w:val="007060C9"/>
    <w:rsid w:val="0070646E"/>
    <w:rsid w:val="00706C2C"/>
    <w:rsid w:val="00707064"/>
    <w:rsid w:val="00707172"/>
    <w:rsid w:val="007072E0"/>
    <w:rsid w:val="00707770"/>
    <w:rsid w:val="00707C5C"/>
    <w:rsid w:val="00707D3A"/>
    <w:rsid w:val="00710035"/>
    <w:rsid w:val="00710096"/>
    <w:rsid w:val="0071066D"/>
    <w:rsid w:val="00711210"/>
    <w:rsid w:val="007114BF"/>
    <w:rsid w:val="00712171"/>
    <w:rsid w:val="007121F2"/>
    <w:rsid w:val="00712542"/>
    <w:rsid w:val="007125B7"/>
    <w:rsid w:val="00712AA2"/>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4EE"/>
    <w:rsid w:val="00717BF0"/>
    <w:rsid w:val="00717CA0"/>
    <w:rsid w:val="00717F55"/>
    <w:rsid w:val="00720259"/>
    <w:rsid w:val="00720AED"/>
    <w:rsid w:val="00720BC0"/>
    <w:rsid w:val="00720CE4"/>
    <w:rsid w:val="0072166D"/>
    <w:rsid w:val="00721A3E"/>
    <w:rsid w:val="00721BB2"/>
    <w:rsid w:val="00721D07"/>
    <w:rsid w:val="007228BD"/>
    <w:rsid w:val="00722D3D"/>
    <w:rsid w:val="007231F8"/>
    <w:rsid w:val="007237E8"/>
    <w:rsid w:val="0072389B"/>
    <w:rsid w:val="00723CC0"/>
    <w:rsid w:val="0072490C"/>
    <w:rsid w:val="007249B4"/>
    <w:rsid w:val="0072583D"/>
    <w:rsid w:val="00725D1E"/>
    <w:rsid w:val="007261E5"/>
    <w:rsid w:val="0072636E"/>
    <w:rsid w:val="007266DE"/>
    <w:rsid w:val="007269B9"/>
    <w:rsid w:val="00726AB8"/>
    <w:rsid w:val="00726B94"/>
    <w:rsid w:val="00726BA3"/>
    <w:rsid w:val="0072776D"/>
    <w:rsid w:val="007277FE"/>
    <w:rsid w:val="007278AB"/>
    <w:rsid w:val="00727FDA"/>
    <w:rsid w:val="007300F0"/>
    <w:rsid w:val="007304DD"/>
    <w:rsid w:val="0073105E"/>
    <w:rsid w:val="007310F2"/>
    <w:rsid w:val="007311DF"/>
    <w:rsid w:val="00731254"/>
    <w:rsid w:val="00731605"/>
    <w:rsid w:val="007316DF"/>
    <w:rsid w:val="007320A6"/>
    <w:rsid w:val="007323A1"/>
    <w:rsid w:val="0073288A"/>
    <w:rsid w:val="00732938"/>
    <w:rsid w:val="00732E28"/>
    <w:rsid w:val="00733013"/>
    <w:rsid w:val="00733349"/>
    <w:rsid w:val="00733D85"/>
    <w:rsid w:val="007358DD"/>
    <w:rsid w:val="007359D7"/>
    <w:rsid w:val="00735A82"/>
    <w:rsid w:val="00735C05"/>
    <w:rsid w:val="00736222"/>
    <w:rsid w:val="007368C3"/>
    <w:rsid w:val="00736A59"/>
    <w:rsid w:val="00736AFA"/>
    <w:rsid w:val="00736C0A"/>
    <w:rsid w:val="0073738C"/>
    <w:rsid w:val="007375A0"/>
    <w:rsid w:val="007377E0"/>
    <w:rsid w:val="007378BA"/>
    <w:rsid w:val="007379B3"/>
    <w:rsid w:val="00737AB2"/>
    <w:rsid w:val="00737E6C"/>
    <w:rsid w:val="007402DE"/>
    <w:rsid w:val="00740D4A"/>
    <w:rsid w:val="00741247"/>
    <w:rsid w:val="007414FC"/>
    <w:rsid w:val="00741992"/>
    <w:rsid w:val="007419CD"/>
    <w:rsid w:val="00741D4B"/>
    <w:rsid w:val="0074377F"/>
    <w:rsid w:val="00743BBA"/>
    <w:rsid w:val="00743E64"/>
    <w:rsid w:val="0074408C"/>
    <w:rsid w:val="0074415F"/>
    <w:rsid w:val="007444BC"/>
    <w:rsid w:val="00744523"/>
    <w:rsid w:val="00744D10"/>
    <w:rsid w:val="007457F5"/>
    <w:rsid w:val="007459AB"/>
    <w:rsid w:val="007460F2"/>
    <w:rsid w:val="0074624A"/>
    <w:rsid w:val="007464A1"/>
    <w:rsid w:val="00746768"/>
    <w:rsid w:val="007468E1"/>
    <w:rsid w:val="00746AB4"/>
    <w:rsid w:val="00746DAC"/>
    <w:rsid w:val="00747264"/>
    <w:rsid w:val="00747935"/>
    <w:rsid w:val="00747E5E"/>
    <w:rsid w:val="007501D0"/>
    <w:rsid w:val="007503B9"/>
    <w:rsid w:val="007506E8"/>
    <w:rsid w:val="00750B42"/>
    <w:rsid w:val="00751758"/>
    <w:rsid w:val="007517A3"/>
    <w:rsid w:val="00751D6E"/>
    <w:rsid w:val="007527F5"/>
    <w:rsid w:val="0075286F"/>
    <w:rsid w:val="00752E17"/>
    <w:rsid w:val="007538D1"/>
    <w:rsid w:val="00753A02"/>
    <w:rsid w:val="00753AED"/>
    <w:rsid w:val="00753F57"/>
    <w:rsid w:val="0075402D"/>
    <w:rsid w:val="00754097"/>
    <w:rsid w:val="00754B0F"/>
    <w:rsid w:val="00754B77"/>
    <w:rsid w:val="00755463"/>
    <w:rsid w:val="00755934"/>
    <w:rsid w:val="00755974"/>
    <w:rsid w:val="0075631A"/>
    <w:rsid w:val="00756328"/>
    <w:rsid w:val="007568D7"/>
    <w:rsid w:val="00756963"/>
    <w:rsid w:val="00757759"/>
    <w:rsid w:val="00760632"/>
    <w:rsid w:val="0076072F"/>
    <w:rsid w:val="0076108C"/>
    <w:rsid w:val="00761951"/>
    <w:rsid w:val="00761AD4"/>
    <w:rsid w:val="00761AEF"/>
    <w:rsid w:val="00761D4B"/>
    <w:rsid w:val="00761E77"/>
    <w:rsid w:val="007621B4"/>
    <w:rsid w:val="00762566"/>
    <w:rsid w:val="007628A2"/>
    <w:rsid w:val="007636B2"/>
    <w:rsid w:val="007644F3"/>
    <w:rsid w:val="007645D3"/>
    <w:rsid w:val="00764C3E"/>
    <w:rsid w:val="00764DD2"/>
    <w:rsid w:val="00764E1E"/>
    <w:rsid w:val="007652AA"/>
    <w:rsid w:val="00765492"/>
    <w:rsid w:val="007657C9"/>
    <w:rsid w:val="007659A7"/>
    <w:rsid w:val="00765A41"/>
    <w:rsid w:val="00765A58"/>
    <w:rsid w:val="00765B6A"/>
    <w:rsid w:val="00765DDD"/>
    <w:rsid w:val="00766154"/>
    <w:rsid w:val="007669AC"/>
    <w:rsid w:val="007669D3"/>
    <w:rsid w:val="00766A0D"/>
    <w:rsid w:val="00766E0D"/>
    <w:rsid w:val="00766F95"/>
    <w:rsid w:val="007678AB"/>
    <w:rsid w:val="007678C0"/>
    <w:rsid w:val="00767B9B"/>
    <w:rsid w:val="007700E9"/>
    <w:rsid w:val="00770AF3"/>
    <w:rsid w:val="007726EA"/>
    <w:rsid w:val="00772B76"/>
    <w:rsid w:val="00772EE9"/>
    <w:rsid w:val="0077376F"/>
    <w:rsid w:val="007737B9"/>
    <w:rsid w:val="00773DC2"/>
    <w:rsid w:val="00773E86"/>
    <w:rsid w:val="00774029"/>
    <w:rsid w:val="00774385"/>
    <w:rsid w:val="007744A1"/>
    <w:rsid w:val="00774723"/>
    <w:rsid w:val="00774B66"/>
    <w:rsid w:val="00774CB6"/>
    <w:rsid w:val="00775022"/>
    <w:rsid w:val="00775151"/>
    <w:rsid w:val="007751E2"/>
    <w:rsid w:val="007752FE"/>
    <w:rsid w:val="007754E1"/>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2260"/>
    <w:rsid w:val="00782368"/>
    <w:rsid w:val="00782D60"/>
    <w:rsid w:val="00783003"/>
    <w:rsid w:val="007831B3"/>
    <w:rsid w:val="00783551"/>
    <w:rsid w:val="007836CC"/>
    <w:rsid w:val="00783867"/>
    <w:rsid w:val="007847B5"/>
    <w:rsid w:val="007848C6"/>
    <w:rsid w:val="00784973"/>
    <w:rsid w:val="00785056"/>
    <w:rsid w:val="007851EB"/>
    <w:rsid w:val="007853E6"/>
    <w:rsid w:val="0078572C"/>
    <w:rsid w:val="00785739"/>
    <w:rsid w:val="007861B3"/>
    <w:rsid w:val="007866EE"/>
    <w:rsid w:val="007869C5"/>
    <w:rsid w:val="007869F9"/>
    <w:rsid w:val="00787197"/>
    <w:rsid w:val="007873DD"/>
    <w:rsid w:val="00790485"/>
    <w:rsid w:val="0079048D"/>
    <w:rsid w:val="00790931"/>
    <w:rsid w:val="00790C70"/>
    <w:rsid w:val="00790F92"/>
    <w:rsid w:val="007911E9"/>
    <w:rsid w:val="00791281"/>
    <w:rsid w:val="007917B2"/>
    <w:rsid w:val="007917F7"/>
    <w:rsid w:val="00791B7E"/>
    <w:rsid w:val="00791BF3"/>
    <w:rsid w:val="007922F8"/>
    <w:rsid w:val="007923A0"/>
    <w:rsid w:val="00792C52"/>
    <w:rsid w:val="00792CBD"/>
    <w:rsid w:val="00792CD6"/>
    <w:rsid w:val="007931BA"/>
    <w:rsid w:val="00793864"/>
    <w:rsid w:val="007938A4"/>
    <w:rsid w:val="00793A7D"/>
    <w:rsid w:val="00793B1A"/>
    <w:rsid w:val="00794000"/>
    <w:rsid w:val="0079442D"/>
    <w:rsid w:val="00794441"/>
    <w:rsid w:val="007949FD"/>
    <w:rsid w:val="00794F42"/>
    <w:rsid w:val="007955D5"/>
    <w:rsid w:val="00795E88"/>
    <w:rsid w:val="00795F68"/>
    <w:rsid w:val="00796155"/>
    <w:rsid w:val="0079616E"/>
    <w:rsid w:val="00796522"/>
    <w:rsid w:val="0079692C"/>
    <w:rsid w:val="0079698E"/>
    <w:rsid w:val="00796F31"/>
    <w:rsid w:val="007973C9"/>
    <w:rsid w:val="00797D98"/>
    <w:rsid w:val="007A08F2"/>
    <w:rsid w:val="007A09B2"/>
    <w:rsid w:val="007A0A4A"/>
    <w:rsid w:val="007A0D60"/>
    <w:rsid w:val="007A10AD"/>
    <w:rsid w:val="007A2225"/>
    <w:rsid w:val="007A2542"/>
    <w:rsid w:val="007A2720"/>
    <w:rsid w:val="007A276C"/>
    <w:rsid w:val="007A2827"/>
    <w:rsid w:val="007A29D9"/>
    <w:rsid w:val="007A3D39"/>
    <w:rsid w:val="007A4999"/>
    <w:rsid w:val="007A4CD1"/>
    <w:rsid w:val="007A4EBB"/>
    <w:rsid w:val="007A5064"/>
    <w:rsid w:val="007A57B0"/>
    <w:rsid w:val="007A5A94"/>
    <w:rsid w:val="007A6237"/>
    <w:rsid w:val="007A6799"/>
    <w:rsid w:val="007A696A"/>
    <w:rsid w:val="007A6B38"/>
    <w:rsid w:val="007A76A0"/>
    <w:rsid w:val="007B0118"/>
    <w:rsid w:val="007B0952"/>
    <w:rsid w:val="007B0BD3"/>
    <w:rsid w:val="007B0E47"/>
    <w:rsid w:val="007B145A"/>
    <w:rsid w:val="007B14DD"/>
    <w:rsid w:val="007B2536"/>
    <w:rsid w:val="007B2936"/>
    <w:rsid w:val="007B2A35"/>
    <w:rsid w:val="007B2C13"/>
    <w:rsid w:val="007B3B20"/>
    <w:rsid w:val="007B3D4F"/>
    <w:rsid w:val="007B446A"/>
    <w:rsid w:val="007B4DB5"/>
    <w:rsid w:val="007B4F15"/>
    <w:rsid w:val="007B4FC5"/>
    <w:rsid w:val="007B50D1"/>
    <w:rsid w:val="007B512A"/>
    <w:rsid w:val="007B5967"/>
    <w:rsid w:val="007B5E6D"/>
    <w:rsid w:val="007B6720"/>
    <w:rsid w:val="007B6C91"/>
    <w:rsid w:val="007B744C"/>
    <w:rsid w:val="007B74F1"/>
    <w:rsid w:val="007B77B8"/>
    <w:rsid w:val="007B7CD0"/>
    <w:rsid w:val="007C038F"/>
    <w:rsid w:val="007C0430"/>
    <w:rsid w:val="007C064A"/>
    <w:rsid w:val="007C06BA"/>
    <w:rsid w:val="007C0B81"/>
    <w:rsid w:val="007C0B8F"/>
    <w:rsid w:val="007C1493"/>
    <w:rsid w:val="007C150E"/>
    <w:rsid w:val="007C172E"/>
    <w:rsid w:val="007C1909"/>
    <w:rsid w:val="007C1ABF"/>
    <w:rsid w:val="007C2368"/>
    <w:rsid w:val="007C2721"/>
    <w:rsid w:val="007C31E4"/>
    <w:rsid w:val="007C377C"/>
    <w:rsid w:val="007C3D26"/>
    <w:rsid w:val="007C3D97"/>
    <w:rsid w:val="007C4F48"/>
    <w:rsid w:val="007C50C2"/>
    <w:rsid w:val="007C53D4"/>
    <w:rsid w:val="007C5983"/>
    <w:rsid w:val="007C5B09"/>
    <w:rsid w:val="007C6543"/>
    <w:rsid w:val="007C6B55"/>
    <w:rsid w:val="007C6EC6"/>
    <w:rsid w:val="007C6F3D"/>
    <w:rsid w:val="007C7ACC"/>
    <w:rsid w:val="007D0707"/>
    <w:rsid w:val="007D0808"/>
    <w:rsid w:val="007D10FB"/>
    <w:rsid w:val="007D180C"/>
    <w:rsid w:val="007D1F62"/>
    <w:rsid w:val="007D2161"/>
    <w:rsid w:val="007D21B5"/>
    <w:rsid w:val="007D2DFC"/>
    <w:rsid w:val="007D336F"/>
    <w:rsid w:val="007D36F1"/>
    <w:rsid w:val="007D3A6D"/>
    <w:rsid w:val="007D3D72"/>
    <w:rsid w:val="007D43D3"/>
    <w:rsid w:val="007D457A"/>
    <w:rsid w:val="007D4827"/>
    <w:rsid w:val="007D4954"/>
    <w:rsid w:val="007D495C"/>
    <w:rsid w:val="007D4E5B"/>
    <w:rsid w:val="007D4FAC"/>
    <w:rsid w:val="007D511E"/>
    <w:rsid w:val="007D54F5"/>
    <w:rsid w:val="007D5C22"/>
    <w:rsid w:val="007D6BB2"/>
    <w:rsid w:val="007D6E8E"/>
    <w:rsid w:val="007D7072"/>
    <w:rsid w:val="007D7142"/>
    <w:rsid w:val="007D731D"/>
    <w:rsid w:val="007D733E"/>
    <w:rsid w:val="007E05B4"/>
    <w:rsid w:val="007E06D6"/>
    <w:rsid w:val="007E0B52"/>
    <w:rsid w:val="007E0E1A"/>
    <w:rsid w:val="007E188C"/>
    <w:rsid w:val="007E1DAE"/>
    <w:rsid w:val="007E23A2"/>
    <w:rsid w:val="007E23A9"/>
    <w:rsid w:val="007E2488"/>
    <w:rsid w:val="007E25D8"/>
    <w:rsid w:val="007E26F5"/>
    <w:rsid w:val="007E305E"/>
    <w:rsid w:val="007E3B26"/>
    <w:rsid w:val="007E3B8F"/>
    <w:rsid w:val="007E3EE8"/>
    <w:rsid w:val="007E3F7F"/>
    <w:rsid w:val="007E6913"/>
    <w:rsid w:val="007E693D"/>
    <w:rsid w:val="007E7122"/>
    <w:rsid w:val="007E7FB5"/>
    <w:rsid w:val="007E7FB6"/>
    <w:rsid w:val="007F0165"/>
    <w:rsid w:val="007F033C"/>
    <w:rsid w:val="007F0B4B"/>
    <w:rsid w:val="007F0CE2"/>
    <w:rsid w:val="007F0E6B"/>
    <w:rsid w:val="007F0F5C"/>
    <w:rsid w:val="007F11E8"/>
    <w:rsid w:val="007F12FC"/>
    <w:rsid w:val="007F1803"/>
    <w:rsid w:val="007F2593"/>
    <w:rsid w:val="007F262C"/>
    <w:rsid w:val="007F2759"/>
    <w:rsid w:val="007F2FB8"/>
    <w:rsid w:val="007F36EE"/>
    <w:rsid w:val="007F4174"/>
    <w:rsid w:val="007F42FC"/>
    <w:rsid w:val="007F438E"/>
    <w:rsid w:val="007F499A"/>
    <w:rsid w:val="007F4E74"/>
    <w:rsid w:val="007F5295"/>
    <w:rsid w:val="007F5A8E"/>
    <w:rsid w:val="007F5B09"/>
    <w:rsid w:val="007F749D"/>
    <w:rsid w:val="007F74B7"/>
    <w:rsid w:val="007F74BD"/>
    <w:rsid w:val="007F750E"/>
    <w:rsid w:val="007F758E"/>
    <w:rsid w:val="007F7A8D"/>
    <w:rsid w:val="007F7ACC"/>
    <w:rsid w:val="008014A3"/>
    <w:rsid w:val="00801B02"/>
    <w:rsid w:val="00802ADC"/>
    <w:rsid w:val="00804130"/>
    <w:rsid w:val="00804A7D"/>
    <w:rsid w:val="00805716"/>
    <w:rsid w:val="00805A27"/>
    <w:rsid w:val="00805AEA"/>
    <w:rsid w:val="00805DC3"/>
    <w:rsid w:val="008060C2"/>
    <w:rsid w:val="008063B1"/>
    <w:rsid w:val="008064E1"/>
    <w:rsid w:val="00806913"/>
    <w:rsid w:val="008069A1"/>
    <w:rsid w:val="0080779D"/>
    <w:rsid w:val="00807E69"/>
    <w:rsid w:val="008100A0"/>
    <w:rsid w:val="00810201"/>
    <w:rsid w:val="008105FE"/>
    <w:rsid w:val="008116A4"/>
    <w:rsid w:val="00811869"/>
    <w:rsid w:val="00811EB2"/>
    <w:rsid w:val="0081217C"/>
    <w:rsid w:val="008127B6"/>
    <w:rsid w:val="008127D0"/>
    <w:rsid w:val="00812889"/>
    <w:rsid w:val="008129C3"/>
    <w:rsid w:val="008129CF"/>
    <w:rsid w:val="0081398D"/>
    <w:rsid w:val="00813BF2"/>
    <w:rsid w:val="00813EA2"/>
    <w:rsid w:val="0081402D"/>
    <w:rsid w:val="00814156"/>
    <w:rsid w:val="008143C7"/>
    <w:rsid w:val="00814C9C"/>
    <w:rsid w:val="008160F3"/>
    <w:rsid w:val="008161DB"/>
    <w:rsid w:val="00816696"/>
    <w:rsid w:val="00816B0D"/>
    <w:rsid w:val="00820D74"/>
    <w:rsid w:val="00820DF8"/>
    <w:rsid w:val="00821E2A"/>
    <w:rsid w:val="0082229F"/>
    <w:rsid w:val="00822582"/>
    <w:rsid w:val="0082262B"/>
    <w:rsid w:val="00822632"/>
    <w:rsid w:val="0082297E"/>
    <w:rsid w:val="008229B0"/>
    <w:rsid w:val="00822F59"/>
    <w:rsid w:val="0082326C"/>
    <w:rsid w:val="008236A1"/>
    <w:rsid w:val="00824570"/>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304FD"/>
    <w:rsid w:val="0083056C"/>
    <w:rsid w:val="008305AD"/>
    <w:rsid w:val="00830B9D"/>
    <w:rsid w:val="0083100B"/>
    <w:rsid w:val="0083105E"/>
    <w:rsid w:val="008311F0"/>
    <w:rsid w:val="0083163D"/>
    <w:rsid w:val="008316E1"/>
    <w:rsid w:val="00831941"/>
    <w:rsid w:val="008320EF"/>
    <w:rsid w:val="0083245A"/>
    <w:rsid w:val="0083285F"/>
    <w:rsid w:val="00832EE8"/>
    <w:rsid w:val="00833076"/>
    <w:rsid w:val="008331B0"/>
    <w:rsid w:val="008331C9"/>
    <w:rsid w:val="00833431"/>
    <w:rsid w:val="00833480"/>
    <w:rsid w:val="00833901"/>
    <w:rsid w:val="0083399B"/>
    <w:rsid w:val="00834034"/>
    <w:rsid w:val="00834188"/>
    <w:rsid w:val="008341DD"/>
    <w:rsid w:val="0083466A"/>
    <w:rsid w:val="00835204"/>
    <w:rsid w:val="0083568C"/>
    <w:rsid w:val="008358F8"/>
    <w:rsid w:val="0083595E"/>
    <w:rsid w:val="00835A57"/>
    <w:rsid w:val="0083606D"/>
    <w:rsid w:val="00836966"/>
    <w:rsid w:val="00836974"/>
    <w:rsid w:val="00836AF1"/>
    <w:rsid w:val="0083709E"/>
    <w:rsid w:val="00837805"/>
    <w:rsid w:val="00837C75"/>
    <w:rsid w:val="00837EEB"/>
    <w:rsid w:val="00841387"/>
    <w:rsid w:val="00841BCD"/>
    <w:rsid w:val="00842106"/>
    <w:rsid w:val="008421D3"/>
    <w:rsid w:val="0084267C"/>
    <w:rsid w:val="00842A0B"/>
    <w:rsid w:val="00842F5B"/>
    <w:rsid w:val="00843012"/>
    <w:rsid w:val="008439D9"/>
    <w:rsid w:val="00843B67"/>
    <w:rsid w:val="00843F25"/>
    <w:rsid w:val="0084422A"/>
    <w:rsid w:val="00844919"/>
    <w:rsid w:val="00844DD2"/>
    <w:rsid w:val="00844F91"/>
    <w:rsid w:val="0084571A"/>
    <w:rsid w:val="008458A6"/>
    <w:rsid w:val="00845C05"/>
    <w:rsid w:val="00845C1E"/>
    <w:rsid w:val="008464BF"/>
    <w:rsid w:val="00847222"/>
    <w:rsid w:val="00847337"/>
    <w:rsid w:val="00847343"/>
    <w:rsid w:val="0084769D"/>
    <w:rsid w:val="0084772C"/>
    <w:rsid w:val="008479AB"/>
    <w:rsid w:val="0085047F"/>
    <w:rsid w:val="00850486"/>
    <w:rsid w:val="008509F5"/>
    <w:rsid w:val="0085136A"/>
    <w:rsid w:val="00851802"/>
    <w:rsid w:val="0085196B"/>
    <w:rsid w:val="00851AC9"/>
    <w:rsid w:val="0085231F"/>
    <w:rsid w:val="008525BE"/>
    <w:rsid w:val="0085268F"/>
    <w:rsid w:val="008526E2"/>
    <w:rsid w:val="00852D47"/>
    <w:rsid w:val="00852EBB"/>
    <w:rsid w:val="00852FBA"/>
    <w:rsid w:val="008537FC"/>
    <w:rsid w:val="008547A9"/>
    <w:rsid w:val="008555CB"/>
    <w:rsid w:val="008558B6"/>
    <w:rsid w:val="00855A23"/>
    <w:rsid w:val="00855B68"/>
    <w:rsid w:val="00856040"/>
    <w:rsid w:val="0085631C"/>
    <w:rsid w:val="0085641C"/>
    <w:rsid w:val="008568B2"/>
    <w:rsid w:val="00856A25"/>
    <w:rsid w:val="00856ADF"/>
    <w:rsid w:val="0085751C"/>
    <w:rsid w:val="0085755D"/>
    <w:rsid w:val="00857686"/>
    <w:rsid w:val="00857A73"/>
    <w:rsid w:val="00857BF4"/>
    <w:rsid w:val="00857C2D"/>
    <w:rsid w:val="00857CF7"/>
    <w:rsid w:val="00857F3A"/>
    <w:rsid w:val="0086034D"/>
    <w:rsid w:val="00860F1A"/>
    <w:rsid w:val="008612EB"/>
    <w:rsid w:val="008617D4"/>
    <w:rsid w:val="00861BC9"/>
    <w:rsid w:val="00861DE9"/>
    <w:rsid w:val="00861E41"/>
    <w:rsid w:val="00862603"/>
    <w:rsid w:val="00862617"/>
    <w:rsid w:val="008638D4"/>
    <w:rsid w:val="008639E8"/>
    <w:rsid w:val="008651E4"/>
    <w:rsid w:val="008662ED"/>
    <w:rsid w:val="00866421"/>
    <w:rsid w:val="00866824"/>
    <w:rsid w:val="00866E97"/>
    <w:rsid w:val="00867087"/>
    <w:rsid w:val="00867229"/>
    <w:rsid w:val="00867493"/>
    <w:rsid w:val="00867543"/>
    <w:rsid w:val="008676F1"/>
    <w:rsid w:val="0086790E"/>
    <w:rsid w:val="00867A77"/>
    <w:rsid w:val="00867D2A"/>
    <w:rsid w:val="0087013B"/>
    <w:rsid w:val="008703CB"/>
    <w:rsid w:val="00870846"/>
    <w:rsid w:val="0087085E"/>
    <w:rsid w:val="0087090A"/>
    <w:rsid w:val="00870B23"/>
    <w:rsid w:val="00870C9F"/>
    <w:rsid w:val="00870E49"/>
    <w:rsid w:val="00871423"/>
    <w:rsid w:val="00871987"/>
    <w:rsid w:val="00872452"/>
    <w:rsid w:val="00872C69"/>
    <w:rsid w:val="008730A2"/>
    <w:rsid w:val="00873AA0"/>
    <w:rsid w:val="00873B0B"/>
    <w:rsid w:val="008741F4"/>
    <w:rsid w:val="00874226"/>
    <w:rsid w:val="0087480B"/>
    <w:rsid w:val="00874E26"/>
    <w:rsid w:val="0087564E"/>
    <w:rsid w:val="00876653"/>
    <w:rsid w:val="00876F31"/>
    <w:rsid w:val="008770FD"/>
    <w:rsid w:val="00877587"/>
    <w:rsid w:val="008800CB"/>
    <w:rsid w:val="008800F9"/>
    <w:rsid w:val="0088039B"/>
    <w:rsid w:val="0088054A"/>
    <w:rsid w:val="008806F4"/>
    <w:rsid w:val="008809A6"/>
    <w:rsid w:val="00880A5F"/>
    <w:rsid w:val="00880B7F"/>
    <w:rsid w:val="0088193D"/>
    <w:rsid w:val="00881A16"/>
    <w:rsid w:val="00881BC8"/>
    <w:rsid w:val="00882565"/>
    <w:rsid w:val="00883877"/>
    <w:rsid w:val="008838A3"/>
    <w:rsid w:val="00883C4C"/>
    <w:rsid w:val="008840F2"/>
    <w:rsid w:val="00884C7A"/>
    <w:rsid w:val="00884D2F"/>
    <w:rsid w:val="00884DB8"/>
    <w:rsid w:val="00884E52"/>
    <w:rsid w:val="008851E6"/>
    <w:rsid w:val="00885747"/>
    <w:rsid w:val="008860B9"/>
    <w:rsid w:val="008862D0"/>
    <w:rsid w:val="008867C0"/>
    <w:rsid w:val="008879E1"/>
    <w:rsid w:val="00887F7A"/>
    <w:rsid w:val="008900C5"/>
    <w:rsid w:val="00890373"/>
    <w:rsid w:val="0089086B"/>
    <w:rsid w:val="00890994"/>
    <w:rsid w:val="00890C7C"/>
    <w:rsid w:val="00890F8C"/>
    <w:rsid w:val="008912AC"/>
    <w:rsid w:val="00891593"/>
    <w:rsid w:val="008922C2"/>
    <w:rsid w:val="00892701"/>
    <w:rsid w:val="00892CD6"/>
    <w:rsid w:val="00892E14"/>
    <w:rsid w:val="00893CC0"/>
    <w:rsid w:val="00893EE9"/>
    <w:rsid w:val="008944CC"/>
    <w:rsid w:val="008945BA"/>
    <w:rsid w:val="008946B7"/>
    <w:rsid w:val="00894CA1"/>
    <w:rsid w:val="0089512C"/>
    <w:rsid w:val="008953B3"/>
    <w:rsid w:val="00895BB8"/>
    <w:rsid w:val="00895FCE"/>
    <w:rsid w:val="00896432"/>
    <w:rsid w:val="00896615"/>
    <w:rsid w:val="0089663B"/>
    <w:rsid w:val="008967CA"/>
    <w:rsid w:val="00896A38"/>
    <w:rsid w:val="0089752F"/>
    <w:rsid w:val="00897872"/>
    <w:rsid w:val="008A0411"/>
    <w:rsid w:val="008A05F4"/>
    <w:rsid w:val="008A07B6"/>
    <w:rsid w:val="008A1DE1"/>
    <w:rsid w:val="008A27FB"/>
    <w:rsid w:val="008A2D98"/>
    <w:rsid w:val="008A356B"/>
    <w:rsid w:val="008A3BEB"/>
    <w:rsid w:val="008A3CCA"/>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06"/>
    <w:rsid w:val="008A74C5"/>
    <w:rsid w:val="008A7DBB"/>
    <w:rsid w:val="008B03C4"/>
    <w:rsid w:val="008B1273"/>
    <w:rsid w:val="008B1661"/>
    <w:rsid w:val="008B1734"/>
    <w:rsid w:val="008B1A4E"/>
    <w:rsid w:val="008B1CE7"/>
    <w:rsid w:val="008B1CFB"/>
    <w:rsid w:val="008B2872"/>
    <w:rsid w:val="008B2892"/>
    <w:rsid w:val="008B291E"/>
    <w:rsid w:val="008B2ED1"/>
    <w:rsid w:val="008B2EE0"/>
    <w:rsid w:val="008B304D"/>
    <w:rsid w:val="008B331E"/>
    <w:rsid w:val="008B3B6A"/>
    <w:rsid w:val="008B3D60"/>
    <w:rsid w:val="008B4561"/>
    <w:rsid w:val="008B4720"/>
    <w:rsid w:val="008B4D2B"/>
    <w:rsid w:val="008B5557"/>
    <w:rsid w:val="008B6A67"/>
    <w:rsid w:val="008B6D50"/>
    <w:rsid w:val="008B751B"/>
    <w:rsid w:val="008B7AB6"/>
    <w:rsid w:val="008C046E"/>
    <w:rsid w:val="008C0B23"/>
    <w:rsid w:val="008C0CFF"/>
    <w:rsid w:val="008C0E86"/>
    <w:rsid w:val="008C0E9F"/>
    <w:rsid w:val="008C0FE6"/>
    <w:rsid w:val="008C11E3"/>
    <w:rsid w:val="008C12B9"/>
    <w:rsid w:val="008C152E"/>
    <w:rsid w:val="008C1E50"/>
    <w:rsid w:val="008C1E98"/>
    <w:rsid w:val="008C1F89"/>
    <w:rsid w:val="008C22AF"/>
    <w:rsid w:val="008C2339"/>
    <w:rsid w:val="008C2519"/>
    <w:rsid w:val="008C2871"/>
    <w:rsid w:val="008C28BB"/>
    <w:rsid w:val="008C2A9F"/>
    <w:rsid w:val="008C2C05"/>
    <w:rsid w:val="008C2E82"/>
    <w:rsid w:val="008C319A"/>
    <w:rsid w:val="008C320D"/>
    <w:rsid w:val="008C3AA8"/>
    <w:rsid w:val="008C4240"/>
    <w:rsid w:val="008C44D6"/>
    <w:rsid w:val="008C4F77"/>
    <w:rsid w:val="008C4FE1"/>
    <w:rsid w:val="008C53F3"/>
    <w:rsid w:val="008C6E76"/>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C2"/>
    <w:rsid w:val="008D44D9"/>
    <w:rsid w:val="008D4993"/>
    <w:rsid w:val="008D4C17"/>
    <w:rsid w:val="008D539A"/>
    <w:rsid w:val="008D54BC"/>
    <w:rsid w:val="008D54D3"/>
    <w:rsid w:val="008D5579"/>
    <w:rsid w:val="008D5E2E"/>
    <w:rsid w:val="008D5FF6"/>
    <w:rsid w:val="008D61D2"/>
    <w:rsid w:val="008D62F9"/>
    <w:rsid w:val="008D63EF"/>
    <w:rsid w:val="008D643A"/>
    <w:rsid w:val="008D6474"/>
    <w:rsid w:val="008D665E"/>
    <w:rsid w:val="008D69D7"/>
    <w:rsid w:val="008D6B1C"/>
    <w:rsid w:val="008D6B8C"/>
    <w:rsid w:val="008D7BDB"/>
    <w:rsid w:val="008D7BFF"/>
    <w:rsid w:val="008D7FB3"/>
    <w:rsid w:val="008E0426"/>
    <w:rsid w:val="008E06D6"/>
    <w:rsid w:val="008E0711"/>
    <w:rsid w:val="008E0875"/>
    <w:rsid w:val="008E09C5"/>
    <w:rsid w:val="008E1039"/>
    <w:rsid w:val="008E120E"/>
    <w:rsid w:val="008E145C"/>
    <w:rsid w:val="008E1CDE"/>
    <w:rsid w:val="008E22FC"/>
    <w:rsid w:val="008E2770"/>
    <w:rsid w:val="008E317F"/>
    <w:rsid w:val="008E3282"/>
    <w:rsid w:val="008E3817"/>
    <w:rsid w:val="008E3B4E"/>
    <w:rsid w:val="008E40CE"/>
    <w:rsid w:val="008E48DB"/>
    <w:rsid w:val="008E4969"/>
    <w:rsid w:val="008E52DB"/>
    <w:rsid w:val="008E5CC4"/>
    <w:rsid w:val="008E60B9"/>
    <w:rsid w:val="008E6E0D"/>
    <w:rsid w:val="008E726F"/>
    <w:rsid w:val="008E7445"/>
    <w:rsid w:val="008E774F"/>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5EF1"/>
    <w:rsid w:val="008F6220"/>
    <w:rsid w:val="008F695B"/>
    <w:rsid w:val="008F77B1"/>
    <w:rsid w:val="008F797E"/>
    <w:rsid w:val="008F7CD0"/>
    <w:rsid w:val="008F7D66"/>
    <w:rsid w:val="009001D4"/>
    <w:rsid w:val="009005C1"/>
    <w:rsid w:val="009007AD"/>
    <w:rsid w:val="00900D84"/>
    <w:rsid w:val="00900EA5"/>
    <w:rsid w:val="00900ECE"/>
    <w:rsid w:val="00901770"/>
    <w:rsid w:val="009029D6"/>
    <w:rsid w:val="00902FF5"/>
    <w:rsid w:val="009031F0"/>
    <w:rsid w:val="009035C5"/>
    <w:rsid w:val="0090378E"/>
    <w:rsid w:val="009040F4"/>
    <w:rsid w:val="00904758"/>
    <w:rsid w:val="00904B62"/>
    <w:rsid w:val="00904D82"/>
    <w:rsid w:val="00905170"/>
    <w:rsid w:val="009051C8"/>
    <w:rsid w:val="00905409"/>
    <w:rsid w:val="0090570D"/>
    <w:rsid w:val="00905879"/>
    <w:rsid w:val="00905B1B"/>
    <w:rsid w:val="00905BDB"/>
    <w:rsid w:val="00905BDF"/>
    <w:rsid w:val="0090640F"/>
    <w:rsid w:val="00906806"/>
    <w:rsid w:val="0090691E"/>
    <w:rsid w:val="00906C13"/>
    <w:rsid w:val="00906F59"/>
    <w:rsid w:val="00906FC7"/>
    <w:rsid w:val="0090710A"/>
    <w:rsid w:val="0090751A"/>
    <w:rsid w:val="009078CB"/>
    <w:rsid w:val="009078E6"/>
    <w:rsid w:val="00907F5F"/>
    <w:rsid w:val="00910004"/>
    <w:rsid w:val="00910016"/>
    <w:rsid w:val="009100FB"/>
    <w:rsid w:val="00910182"/>
    <w:rsid w:val="0091050E"/>
    <w:rsid w:val="00910728"/>
    <w:rsid w:val="009109C7"/>
    <w:rsid w:val="00910AEB"/>
    <w:rsid w:val="00910D35"/>
    <w:rsid w:val="00910E9B"/>
    <w:rsid w:val="00911193"/>
    <w:rsid w:val="009115E2"/>
    <w:rsid w:val="0091174C"/>
    <w:rsid w:val="009118A8"/>
    <w:rsid w:val="00912FFD"/>
    <w:rsid w:val="00913AE0"/>
    <w:rsid w:val="00914047"/>
    <w:rsid w:val="0091456B"/>
    <w:rsid w:val="00914A43"/>
    <w:rsid w:val="00914AF4"/>
    <w:rsid w:val="00914C13"/>
    <w:rsid w:val="00914EC4"/>
    <w:rsid w:val="00915814"/>
    <w:rsid w:val="00915BA3"/>
    <w:rsid w:val="00916372"/>
    <w:rsid w:val="009163FE"/>
    <w:rsid w:val="00916611"/>
    <w:rsid w:val="009169B0"/>
    <w:rsid w:val="009173E2"/>
    <w:rsid w:val="009175B6"/>
    <w:rsid w:val="00917729"/>
    <w:rsid w:val="0091792E"/>
    <w:rsid w:val="00917935"/>
    <w:rsid w:val="009179C6"/>
    <w:rsid w:val="00920974"/>
    <w:rsid w:val="00920C1F"/>
    <w:rsid w:val="00920D7C"/>
    <w:rsid w:val="0092138B"/>
    <w:rsid w:val="009219AE"/>
    <w:rsid w:val="00921E11"/>
    <w:rsid w:val="00921FF6"/>
    <w:rsid w:val="009222D0"/>
    <w:rsid w:val="00922D7C"/>
    <w:rsid w:val="00923212"/>
    <w:rsid w:val="009234E4"/>
    <w:rsid w:val="009239BB"/>
    <w:rsid w:val="0092400F"/>
    <w:rsid w:val="00924015"/>
    <w:rsid w:val="00924B37"/>
    <w:rsid w:val="00924F2F"/>
    <w:rsid w:val="0092516E"/>
    <w:rsid w:val="00925FAE"/>
    <w:rsid w:val="00926114"/>
    <w:rsid w:val="0092661F"/>
    <w:rsid w:val="00926AA0"/>
    <w:rsid w:val="00926D10"/>
    <w:rsid w:val="00926E16"/>
    <w:rsid w:val="00927407"/>
    <w:rsid w:val="009277AF"/>
    <w:rsid w:val="00927857"/>
    <w:rsid w:val="0093014F"/>
    <w:rsid w:val="00930D5E"/>
    <w:rsid w:val="009311E1"/>
    <w:rsid w:val="00931DCB"/>
    <w:rsid w:val="00931E4E"/>
    <w:rsid w:val="00931E63"/>
    <w:rsid w:val="00932114"/>
    <w:rsid w:val="00932622"/>
    <w:rsid w:val="00932AE1"/>
    <w:rsid w:val="009334F9"/>
    <w:rsid w:val="00933630"/>
    <w:rsid w:val="00933D64"/>
    <w:rsid w:val="00933D96"/>
    <w:rsid w:val="00933ED2"/>
    <w:rsid w:val="009341D1"/>
    <w:rsid w:val="009345CA"/>
    <w:rsid w:val="00934889"/>
    <w:rsid w:val="00935166"/>
    <w:rsid w:val="00935487"/>
    <w:rsid w:val="0093599E"/>
    <w:rsid w:val="00935B29"/>
    <w:rsid w:val="00935D5A"/>
    <w:rsid w:val="00936100"/>
    <w:rsid w:val="0093654F"/>
    <w:rsid w:val="00936BBB"/>
    <w:rsid w:val="00936EE1"/>
    <w:rsid w:val="0093710E"/>
    <w:rsid w:val="0093757B"/>
    <w:rsid w:val="00937F89"/>
    <w:rsid w:val="009400DD"/>
    <w:rsid w:val="0094054E"/>
    <w:rsid w:val="0094074A"/>
    <w:rsid w:val="00941293"/>
    <w:rsid w:val="0094130E"/>
    <w:rsid w:val="0094169C"/>
    <w:rsid w:val="00941E74"/>
    <w:rsid w:val="009421CA"/>
    <w:rsid w:val="00942264"/>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0D03"/>
    <w:rsid w:val="00951CDA"/>
    <w:rsid w:val="00952388"/>
    <w:rsid w:val="00952B2A"/>
    <w:rsid w:val="00952B5C"/>
    <w:rsid w:val="00952C45"/>
    <w:rsid w:val="00952D6E"/>
    <w:rsid w:val="00952DFC"/>
    <w:rsid w:val="00952F42"/>
    <w:rsid w:val="009532B9"/>
    <w:rsid w:val="00953578"/>
    <w:rsid w:val="00953781"/>
    <w:rsid w:val="0095417F"/>
    <w:rsid w:val="009545BD"/>
    <w:rsid w:val="00954A16"/>
    <w:rsid w:val="009555E3"/>
    <w:rsid w:val="009558FF"/>
    <w:rsid w:val="00955911"/>
    <w:rsid w:val="0095592F"/>
    <w:rsid w:val="00955C83"/>
    <w:rsid w:val="00955C8B"/>
    <w:rsid w:val="00955CE7"/>
    <w:rsid w:val="00955EC7"/>
    <w:rsid w:val="00955F40"/>
    <w:rsid w:val="009568A6"/>
    <w:rsid w:val="00956F3A"/>
    <w:rsid w:val="0095781E"/>
    <w:rsid w:val="00957936"/>
    <w:rsid w:val="00957BB0"/>
    <w:rsid w:val="00957CBC"/>
    <w:rsid w:val="00957EBA"/>
    <w:rsid w:val="009602E2"/>
    <w:rsid w:val="0096101E"/>
    <w:rsid w:val="00961070"/>
    <w:rsid w:val="009612A1"/>
    <w:rsid w:val="00961371"/>
    <w:rsid w:val="009615DB"/>
    <w:rsid w:val="00961C0B"/>
    <w:rsid w:val="00962371"/>
    <w:rsid w:val="009624CD"/>
    <w:rsid w:val="009627DB"/>
    <w:rsid w:val="00963AF2"/>
    <w:rsid w:val="00963B51"/>
    <w:rsid w:val="00963CAD"/>
    <w:rsid w:val="009643AB"/>
    <w:rsid w:val="00964DEA"/>
    <w:rsid w:val="00965432"/>
    <w:rsid w:val="009654CE"/>
    <w:rsid w:val="00966149"/>
    <w:rsid w:val="009664B1"/>
    <w:rsid w:val="00966E9C"/>
    <w:rsid w:val="00966F8C"/>
    <w:rsid w:val="00967109"/>
    <w:rsid w:val="0096725D"/>
    <w:rsid w:val="00967864"/>
    <w:rsid w:val="00967926"/>
    <w:rsid w:val="00967BBC"/>
    <w:rsid w:val="00967FAD"/>
    <w:rsid w:val="00970137"/>
    <w:rsid w:val="009703F4"/>
    <w:rsid w:val="00971277"/>
    <w:rsid w:val="00971916"/>
    <w:rsid w:val="009727A7"/>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6F79"/>
    <w:rsid w:val="009772F0"/>
    <w:rsid w:val="00977DFA"/>
    <w:rsid w:val="00980067"/>
    <w:rsid w:val="00980148"/>
    <w:rsid w:val="0098031A"/>
    <w:rsid w:val="00981453"/>
    <w:rsid w:val="00981B7A"/>
    <w:rsid w:val="009829F9"/>
    <w:rsid w:val="00982B90"/>
    <w:rsid w:val="009835A8"/>
    <w:rsid w:val="00983665"/>
    <w:rsid w:val="009837ED"/>
    <w:rsid w:val="009840F9"/>
    <w:rsid w:val="00984140"/>
    <w:rsid w:val="00984938"/>
    <w:rsid w:val="00984D8D"/>
    <w:rsid w:val="00985367"/>
    <w:rsid w:val="00985657"/>
    <w:rsid w:val="00985C48"/>
    <w:rsid w:val="00986227"/>
    <w:rsid w:val="00986683"/>
    <w:rsid w:val="00986C9C"/>
    <w:rsid w:val="00986CDA"/>
    <w:rsid w:val="009872C8"/>
    <w:rsid w:val="00987F4F"/>
    <w:rsid w:val="009907FB"/>
    <w:rsid w:val="00990A84"/>
    <w:rsid w:val="00990DE0"/>
    <w:rsid w:val="00990F04"/>
    <w:rsid w:val="00991380"/>
    <w:rsid w:val="00991667"/>
    <w:rsid w:val="00991857"/>
    <w:rsid w:val="009928C4"/>
    <w:rsid w:val="00992EBD"/>
    <w:rsid w:val="00992F24"/>
    <w:rsid w:val="00992F7D"/>
    <w:rsid w:val="009930E6"/>
    <w:rsid w:val="00993186"/>
    <w:rsid w:val="009935B7"/>
    <w:rsid w:val="009946C5"/>
    <w:rsid w:val="009947BD"/>
    <w:rsid w:val="00994FAA"/>
    <w:rsid w:val="0099570D"/>
    <w:rsid w:val="0099653C"/>
    <w:rsid w:val="00996679"/>
    <w:rsid w:val="009969DD"/>
    <w:rsid w:val="00996BA3"/>
    <w:rsid w:val="00996FA3"/>
    <w:rsid w:val="00997485"/>
    <w:rsid w:val="00997584"/>
    <w:rsid w:val="00997840"/>
    <w:rsid w:val="00997A24"/>
    <w:rsid w:val="00997B1E"/>
    <w:rsid w:val="00997C63"/>
    <w:rsid w:val="00997C69"/>
    <w:rsid w:val="00997F4A"/>
    <w:rsid w:val="00997FA7"/>
    <w:rsid w:val="009A0013"/>
    <w:rsid w:val="009A0FD8"/>
    <w:rsid w:val="009A14D5"/>
    <w:rsid w:val="009A1557"/>
    <w:rsid w:val="009A184B"/>
    <w:rsid w:val="009A1B0D"/>
    <w:rsid w:val="009A1CFA"/>
    <w:rsid w:val="009A2023"/>
    <w:rsid w:val="009A265A"/>
    <w:rsid w:val="009A2CE2"/>
    <w:rsid w:val="009A3839"/>
    <w:rsid w:val="009A3D4C"/>
    <w:rsid w:val="009A42A7"/>
    <w:rsid w:val="009A42FF"/>
    <w:rsid w:val="009A4368"/>
    <w:rsid w:val="009A4D3E"/>
    <w:rsid w:val="009A4DE6"/>
    <w:rsid w:val="009A50EC"/>
    <w:rsid w:val="009A5309"/>
    <w:rsid w:val="009A5405"/>
    <w:rsid w:val="009A5621"/>
    <w:rsid w:val="009A5C52"/>
    <w:rsid w:val="009A5CEE"/>
    <w:rsid w:val="009A6278"/>
    <w:rsid w:val="009A6620"/>
    <w:rsid w:val="009A676C"/>
    <w:rsid w:val="009A71D1"/>
    <w:rsid w:val="009A722D"/>
    <w:rsid w:val="009A7356"/>
    <w:rsid w:val="009B0B1E"/>
    <w:rsid w:val="009B1271"/>
    <w:rsid w:val="009B149A"/>
    <w:rsid w:val="009B15A6"/>
    <w:rsid w:val="009B20EA"/>
    <w:rsid w:val="009B29E4"/>
    <w:rsid w:val="009B2BFE"/>
    <w:rsid w:val="009B2FB3"/>
    <w:rsid w:val="009B3419"/>
    <w:rsid w:val="009B350B"/>
    <w:rsid w:val="009B3758"/>
    <w:rsid w:val="009B3A78"/>
    <w:rsid w:val="009B3D69"/>
    <w:rsid w:val="009B474F"/>
    <w:rsid w:val="009B4E54"/>
    <w:rsid w:val="009B4ED6"/>
    <w:rsid w:val="009B5128"/>
    <w:rsid w:val="009B56FA"/>
    <w:rsid w:val="009B57F2"/>
    <w:rsid w:val="009B5814"/>
    <w:rsid w:val="009B5C6B"/>
    <w:rsid w:val="009B5C84"/>
    <w:rsid w:val="009B6061"/>
    <w:rsid w:val="009B63E4"/>
    <w:rsid w:val="009B6D4F"/>
    <w:rsid w:val="009B6DCD"/>
    <w:rsid w:val="009B6FA1"/>
    <w:rsid w:val="009B717E"/>
    <w:rsid w:val="009B71DF"/>
    <w:rsid w:val="009B7202"/>
    <w:rsid w:val="009C0357"/>
    <w:rsid w:val="009C03D1"/>
    <w:rsid w:val="009C0B4B"/>
    <w:rsid w:val="009C0CFC"/>
    <w:rsid w:val="009C0F53"/>
    <w:rsid w:val="009C1A96"/>
    <w:rsid w:val="009C1F72"/>
    <w:rsid w:val="009C1F7D"/>
    <w:rsid w:val="009C202B"/>
    <w:rsid w:val="009C28CA"/>
    <w:rsid w:val="009C291C"/>
    <w:rsid w:val="009C2F66"/>
    <w:rsid w:val="009C3424"/>
    <w:rsid w:val="009C3679"/>
    <w:rsid w:val="009C3877"/>
    <w:rsid w:val="009C387A"/>
    <w:rsid w:val="009C39A8"/>
    <w:rsid w:val="009C3C1E"/>
    <w:rsid w:val="009C3C7C"/>
    <w:rsid w:val="009C3F6D"/>
    <w:rsid w:val="009C4214"/>
    <w:rsid w:val="009C4A6F"/>
    <w:rsid w:val="009C4FD9"/>
    <w:rsid w:val="009C51BA"/>
    <w:rsid w:val="009C5472"/>
    <w:rsid w:val="009C59C1"/>
    <w:rsid w:val="009C5FA0"/>
    <w:rsid w:val="009C60F4"/>
    <w:rsid w:val="009C636B"/>
    <w:rsid w:val="009C6A00"/>
    <w:rsid w:val="009C6E8A"/>
    <w:rsid w:val="009C7108"/>
    <w:rsid w:val="009C71A7"/>
    <w:rsid w:val="009C71BD"/>
    <w:rsid w:val="009C731F"/>
    <w:rsid w:val="009C7BB8"/>
    <w:rsid w:val="009D04A3"/>
    <w:rsid w:val="009D0574"/>
    <w:rsid w:val="009D119A"/>
    <w:rsid w:val="009D12C2"/>
    <w:rsid w:val="009D17B1"/>
    <w:rsid w:val="009D1935"/>
    <w:rsid w:val="009D21E6"/>
    <w:rsid w:val="009D2572"/>
    <w:rsid w:val="009D2721"/>
    <w:rsid w:val="009D2A6C"/>
    <w:rsid w:val="009D3199"/>
    <w:rsid w:val="009D3403"/>
    <w:rsid w:val="009D35E0"/>
    <w:rsid w:val="009D3E00"/>
    <w:rsid w:val="009D40DE"/>
    <w:rsid w:val="009D4386"/>
    <w:rsid w:val="009D48B8"/>
    <w:rsid w:val="009D5BC0"/>
    <w:rsid w:val="009D6232"/>
    <w:rsid w:val="009D63F9"/>
    <w:rsid w:val="009D670E"/>
    <w:rsid w:val="009D69DE"/>
    <w:rsid w:val="009D6ACA"/>
    <w:rsid w:val="009D6D25"/>
    <w:rsid w:val="009D7054"/>
    <w:rsid w:val="009D7329"/>
    <w:rsid w:val="009D7826"/>
    <w:rsid w:val="009D7893"/>
    <w:rsid w:val="009E0017"/>
    <w:rsid w:val="009E0616"/>
    <w:rsid w:val="009E0D45"/>
    <w:rsid w:val="009E15D3"/>
    <w:rsid w:val="009E1821"/>
    <w:rsid w:val="009E199D"/>
    <w:rsid w:val="009E212B"/>
    <w:rsid w:val="009E2153"/>
    <w:rsid w:val="009E22A6"/>
    <w:rsid w:val="009E2A13"/>
    <w:rsid w:val="009E40F2"/>
    <w:rsid w:val="009E4576"/>
    <w:rsid w:val="009E461C"/>
    <w:rsid w:val="009E4F01"/>
    <w:rsid w:val="009E5207"/>
    <w:rsid w:val="009E58CC"/>
    <w:rsid w:val="009E5C12"/>
    <w:rsid w:val="009E5F90"/>
    <w:rsid w:val="009E6126"/>
    <w:rsid w:val="009E6431"/>
    <w:rsid w:val="009E6BC6"/>
    <w:rsid w:val="009E6CC6"/>
    <w:rsid w:val="009E6DC2"/>
    <w:rsid w:val="009E7377"/>
    <w:rsid w:val="009E7943"/>
    <w:rsid w:val="009E79AF"/>
    <w:rsid w:val="009F0120"/>
    <w:rsid w:val="009F0134"/>
    <w:rsid w:val="009F017C"/>
    <w:rsid w:val="009F01B7"/>
    <w:rsid w:val="009F045E"/>
    <w:rsid w:val="009F06F2"/>
    <w:rsid w:val="009F0BD6"/>
    <w:rsid w:val="009F0D08"/>
    <w:rsid w:val="009F0F1B"/>
    <w:rsid w:val="009F10CA"/>
    <w:rsid w:val="009F259E"/>
    <w:rsid w:val="009F3196"/>
    <w:rsid w:val="009F3C71"/>
    <w:rsid w:val="009F3D8C"/>
    <w:rsid w:val="009F4131"/>
    <w:rsid w:val="009F41B9"/>
    <w:rsid w:val="009F458D"/>
    <w:rsid w:val="009F5BE5"/>
    <w:rsid w:val="009F5C3D"/>
    <w:rsid w:val="009F5D50"/>
    <w:rsid w:val="009F606B"/>
    <w:rsid w:val="009F6450"/>
    <w:rsid w:val="009F7D0B"/>
    <w:rsid w:val="009F7DC6"/>
    <w:rsid w:val="00A001F5"/>
    <w:rsid w:val="00A007DD"/>
    <w:rsid w:val="00A00F2C"/>
    <w:rsid w:val="00A012AE"/>
    <w:rsid w:val="00A01376"/>
    <w:rsid w:val="00A01727"/>
    <w:rsid w:val="00A020E2"/>
    <w:rsid w:val="00A0215F"/>
    <w:rsid w:val="00A02CD2"/>
    <w:rsid w:val="00A031EE"/>
    <w:rsid w:val="00A03496"/>
    <w:rsid w:val="00A03920"/>
    <w:rsid w:val="00A03A18"/>
    <w:rsid w:val="00A04077"/>
    <w:rsid w:val="00A04519"/>
    <w:rsid w:val="00A046D9"/>
    <w:rsid w:val="00A04734"/>
    <w:rsid w:val="00A04A2B"/>
    <w:rsid w:val="00A04ACE"/>
    <w:rsid w:val="00A04DBF"/>
    <w:rsid w:val="00A04F64"/>
    <w:rsid w:val="00A050D0"/>
    <w:rsid w:val="00A061F7"/>
    <w:rsid w:val="00A0622B"/>
    <w:rsid w:val="00A062EF"/>
    <w:rsid w:val="00A06769"/>
    <w:rsid w:val="00A067A9"/>
    <w:rsid w:val="00A0680E"/>
    <w:rsid w:val="00A06BFC"/>
    <w:rsid w:val="00A072BE"/>
    <w:rsid w:val="00A0757F"/>
    <w:rsid w:val="00A07ACA"/>
    <w:rsid w:val="00A101F0"/>
    <w:rsid w:val="00A10593"/>
    <w:rsid w:val="00A10749"/>
    <w:rsid w:val="00A10F18"/>
    <w:rsid w:val="00A11DA6"/>
    <w:rsid w:val="00A12682"/>
    <w:rsid w:val="00A1275F"/>
    <w:rsid w:val="00A1297F"/>
    <w:rsid w:val="00A138D5"/>
    <w:rsid w:val="00A13B3E"/>
    <w:rsid w:val="00A13DBE"/>
    <w:rsid w:val="00A142CE"/>
    <w:rsid w:val="00A146E7"/>
    <w:rsid w:val="00A14A3A"/>
    <w:rsid w:val="00A14FD9"/>
    <w:rsid w:val="00A150C2"/>
    <w:rsid w:val="00A15325"/>
    <w:rsid w:val="00A15CF6"/>
    <w:rsid w:val="00A15EDD"/>
    <w:rsid w:val="00A16333"/>
    <w:rsid w:val="00A16A4C"/>
    <w:rsid w:val="00A1730D"/>
    <w:rsid w:val="00A1751C"/>
    <w:rsid w:val="00A17F0B"/>
    <w:rsid w:val="00A20616"/>
    <w:rsid w:val="00A2136C"/>
    <w:rsid w:val="00A21B43"/>
    <w:rsid w:val="00A21CD2"/>
    <w:rsid w:val="00A21FB9"/>
    <w:rsid w:val="00A2249B"/>
    <w:rsid w:val="00A22E52"/>
    <w:rsid w:val="00A237F5"/>
    <w:rsid w:val="00A2382C"/>
    <w:rsid w:val="00A23BAD"/>
    <w:rsid w:val="00A23ED7"/>
    <w:rsid w:val="00A243EE"/>
    <w:rsid w:val="00A257DC"/>
    <w:rsid w:val="00A2581B"/>
    <w:rsid w:val="00A26975"/>
    <w:rsid w:val="00A2699F"/>
    <w:rsid w:val="00A26A1E"/>
    <w:rsid w:val="00A26DE2"/>
    <w:rsid w:val="00A27630"/>
    <w:rsid w:val="00A2785C"/>
    <w:rsid w:val="00A27BEA"/>
    <w:rsid w:val="00A27C3E"/>
    <w:rsid w:val="00A27F1A"/>
    <w:rsid w:val="00A30656"/>
    <w:rsid w:val="00A3088A"/>
    <w:rsid w:val="00A31242"/>
    <w:rsid w:val="00A31793"/>
    <w:rsid w:val="00A317CD"/>
    <w:rsid w:val="00A3180A"/>
    <w:rsid w:val="00A318B7"/>
    <w:rsid w:val="00A31AC6"/>
    <w:rsid w:val="00A3276F"/>
    <w:rsid w:val="00A327CC"/>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37811"/>
    <w:rsid w:val="00A402CF"/>
    <w:rsid w:val="00A40AEE"/>
    <w:rsid w:val="00A40FC0"/>
    <w:rsid w:val="00A4114D"/>
    <w:rsid w:val="00A41310"/>
    <w:rsid w:val="00A413AC"/>
    <w:rsid w:val="00A41861"/>
    <w:rsid w:val="00A4188B"/>
    <w:rsid w:val="00A41AA8"/>
    <w:rsid w:val="00A42140"/>
    <w:rsid w:val="00A4219E"/>
    <w:rsid w:val="00A423C8"/>
    <w:rsid w:val="00A4250C"/>
    <w:rsid w:val="00A42790"/>
    <w:rsid w:val="00A42AB6"/>
    <w:rsid w:val="00A42BD4"/>
    <w:rsid w:val="00A4305C"/>
    <w:rsid w:val="00A43699"/>
    <w:rsid w:val="00A43B5A"/>
    <w:rsid w:val="00A44164"/>
    <w:rsid w:val="00A4419F"/>
    <w:rsid w:val="00A4422C"/>
    <w:rsid w:val="00A44325"/>
    <w:rsid w:val="00A443F5"/>
    <w:rsid w:val="00A445E3"/>
    <w:rsid w:val="00A44685"/>
    <w:rsid w:val="00A44BC6"/>
    <w:rsid w:val="00A44C21"/>
    <w:rsid w:val="00A45996"/>
    <w:rsid w:val="00A45D4C"/>
    <w:rsid w:val="00A4619D"/>
    <w:rsid w:val="00A465FA"/>
    <w:rsid w:val="00A46784"/>
    <w:rsid w:val="00A47C5F"/>
    <w:rsid w:val="00A47E70"/>
    <w:rsid w:val="00A500BA"/>
    <w:rsid w:val="00A507A1"/>
    <w:rsid w:val="00A512A0"/>
    <w:rsid w:val="00A51BBB"/>
    <w:rsid w:val="00A526DB"/>
    <w:rsid w:val="00A529B1"/>
    <w:rsid w:val="00A533B6"/>
    <w:rsid w:val="00A53CDE"/>
    <w:rsid w:val="00A54173"/>
    <w:rsid w:val="00A54AD6"/>
    <w:rsid w:val="00A55128"/>
    <w:rsid w:val="00A555CF"/>
    <w:rsid w:val="00A55835"/>
    <w:rsid w:val="00A5600D"/>
    <w:rsid w:val="00A5602F"/>
    <w:rsid w:val="00A562B3"/>
    <w:rsid w:val="00A564E0"/>
    <w:rsid w:val="00A56C89"/>
    <w:rsid w:val="00A570EF"/>
    <w:rsid w:val="00A57656"/>
    <w:rsid w:val="00A57999"/>
    <w:rsid w:val="00A57CDE"/>
    <w:rsid w:val="00A615F0"/>
    <w:rsid w:val="00A61D78"/>
    <w:rsid w:val="00A6204C"/>
    <w:rsid w:val="00A621F0"/>
    <w:rsid w:val="00A62354"/>
    <w:rsid w:val="00A626AA"/>
    <w:rsid w:val="00A62B37"/>
    <w:rsid w:val="00A632EB"/>
    <w:rsid w:val="00A638C7"/>
    <w:rsid w:val="00A63C72"/>
    <w:rsid w:val="00A64F6B"/>
    <w:rsid w:val="00A656F9"/>
    <w:rsid w:val="00A6577B"/>
    <w:rsid w:val="00A6596B"/>
    <w:rsid w:val="00A65EC4"/>
    <w:rsid w:val="00A671CE"/>
    <w:rsid w:val="00A67230"/>
    <w:rsid w:val="00A67649"/>
    <w:rsid w:val="00A676C5"/>
    <w:rsid w:val="00A677DD"/>
    <w:rsid w:val="00A67878"/>
    <w:rsid w:val="00A67C79"/>
    <w:rsid w:val="00A67E3B"/>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786"/>
    <w:rsid w:val="00A737B6"/>
    <w:rsid w:val="00A73BFE"/>
    <w:rsid w:val="00A73CE0"/>
    <w:rsid w:val="00A74075"/>
    <w:rsid w:val="00A740DE"/>
    <w:rsid w:val="00A7427A"/>
    <w:rsid w:val="00A75562"/>
    <w:rsid w:val="00A75D56"/>
    <w:rsid w:val="00A75E60"/>
    <w:rsid w:val="00A7613D"/>
    <w:rsid w:val="00A766B8"/>
    <w:rsid w:val="00A76980"/>
    <w:rsid w:val="00A806EE"/>
    <w:rsid w:val="00A80ACA"/>
    <w:rsid w:val="00A81BA2"/>
    <w:rsid w:val="00A81C95"/>
    <w:rsid w:val="00A81FBC"/>
    <w:rsid w:val="00A8205B"/>
    <w:rsid w:val="00A82400"/>
    <w:rsid w:val="00A82432"/>
    <w:rsid w:val="00A8255B"/>
    <w:rsid w:val="00A8259D"/>
    <w:rsid w:val="00A82733"/>
    <w:rsid w:val="00A83254"/>
    <w:rsid w:val="00A83501"/>
    <w:rsid w:val="00A8360F"/>
    <w:rsid w:val="00A83E6C"/>
    <w:rsid w:val="00A83E7D"/>
    <w:rsid w:val="00A83ED4"/>
    <w:rsid w:val="00A84621"/>
    <w:rsid w:val="00A84B7E"/>
    <w:rsid w:val="00A84BF9"/>
    <w:rsid w:val="00A84CB7"/>
    <w:rsid w:val="00A84E48"/>
    <w:rsid w:val="00A853F6"/>
    <w:rsid w:val="00A85798"/>
    <w:rsid w:val="00A863EE"/>
    <w:rsid w:val="00A86727"/>
    <w:rsid w:val="00A86EAE"/>
    <w:rsid w:val="00A879FD"/>
    <w:rsid w:val="00A87A74"/>
    <w:rsid w:val="00A90317"/>
    <w:rsid w:val="00A9045E"/>
    <w:rsid w:val="00A9088B"/>
    <w:rsid w:val="00A909DC"/>
    <w:rsid w:val="00A90CFF"/>
    <w:rsid w:val="00A91954"/>
    <w:rsid w:val="00A924A0"/>
    <w:rsid w:val="00A928E5"/>
    <w:rsid w:val="00A92AE4"/>
    <w:rsid w:val="00A92EBD"/>
    <w:rsid w:val="00A93209"/>
    <w:rsid w:val="00A93374"/>
    <w:rsid w:val="00A934D0"/>
    <w:rsid w:val="00A93624"/>
    <w:rsid w:val="00A93922"/>
    <w:rsid w:val="00A93CEA"/>
    <w:rsid w:val="00A94392"/>
    <w:rsid w:val="00A9449C"/>
    <w:rsid w:val="00A94541"/>
    <w:rsid w:val="00A9468C"/>
    <w:rsid w:val="00A94DB1"/>
    <w:rsid w:val="00A95390"/>
    <w:rsid w:val="00A9548C"/>
    <w:rsid w:val="00A95754"/>
    <w:rsid w:val="00A96380"/>
    <w:rsid w:val="00A9682C"/>
    <w:rsid w:val="00A96D4D"/>
    <w:rsid w:val="00A9721B"/>
    <w:rsid w:val="00A97A16"/>
    <w:rsid w:val="00A97ECF"/>
    <w:rsid w:val="00AA076B"/>
    <w:rsid w:val="00AA0A91"/>
    <w:rsid w:val="00AA11AF"/>
    <w:rsid w:val="00AA126B"/>
    <w:rsid w:val="00AA1B09"/>
    <w:rsid w:val="00AA1D2C"/>
    <w:rsid w:val="00AA2275"/>
    <w:rsid w:val="00AA23F8"/>
    <w:rsid w:val="00AA2BA5"/>
    <w:rsid w:val="00AA2C7E"/>
    <w:rsid w:val="00AA335F"/>
    <w:rsid w:val="00AA33F4"/>
    <w:rsid w:val="00AA3A7F"/>
    <w:rsid w:val="00AA43DD"/>
    <w:rsid w:val="00AA4820"/>
    <w:rsid w:val="00AA4C5E"/>
    <w:rsid w:val="00AA5133"/>
    <w:rsid w:val="00AA5732"/>
    <w:rsid w:val="00AA5F19"/>
    <w:rsid w:val="00AA66B8"/>
    <w:rsid w:val="00AA73DA"/>
    <w:rsid w:val="00AA74E7"/>
    <w:rsid w:val="00AA784C"/>
    <w:rsid w:val="00AA7A2D"/>
    <w:rsid w:val="00AA7B15"/>
    <w:rsid w:val="00AA7DFA"/>
    <w:rsid w:val="00AB03AB"/>
    <w:rsid w:val="00AB03FC"/>
    <w:rsid w:val="00AB0526"/>
    <w:rsid w:val="00AB057B"/>
    <w:rsid w:val="00AB1083"/>
    <w:rsid w:val="00AB11D4"/>
    <w:rsid w:val="00AB14C1"/>
    <w:rsid w:val="00AB2179"/>
    <w:rsid w:val="00AB24C4"/>
    <w:rsid w:val="00AB28D0"/>
    <w:rsid w:val="00AB2AFC"/>
    <w:rsid w:val="00AB3629"/>
    <w:rsid w:val="00AB37CE"/>
    <w:rsid w:val="00AB3872"/>
    <w:rsid w:val="00AB3BB5"/>
    <w:rsid w:val="00AB4045"/>
    <w:rsid w:val="00AB41D9"/>
    <w:rsid w:val="00AB4399"/>
    <w:rsid w:val="00AB4889"/>
    <w:rsid w:val="00AB4891"/>
    <w:rsid w:val="00AB502E"/>
    <w:rsid w:val="00AB60AF"/>
    <w:rsid w:val="00AB60B2"/>
    <w:rsid w:val="00AB6380"/>
    <w:rsid w:val="00AB698C"/>
    <w:rsid w:val="00AB6CB7"/>
    <w:rsid w:val="00AB7990"/>
    <w:rsid w:val="00AB7B54"/>
    <w:rsid w:val="00AC03E3"/>
    <w:rsid w:val="00AC0AF4"/>
    <w:rsid w:val="00AC0B15"/>
    <w:rsid w:val="00AC0E63"/>
    <w:rsid w:val="00AC0F80"/>
    <w:rsid w:val="00AC1555"/>
    <w:rsid w:val="00AC1C7E"/>
    <w:rsid w:val="00AC1E62"/>
    <w:rsid w:val="00AC2773"/>
    <w:rsid w:val="00AC28AF"/>
    <w:rsid w:val="00AC2B26"/>
    <w:rsid w:val="00AC32AC"/>
    <w:rsid w:val="00AC32B5"/>
    <w:rsid w:val="00AC3362"/>
    <w:rsid w:val="00AC3447"/>
    <w:rsid w:val="00AC4067"/>
    <w:rsid w:val="00AC48F1"/>
    <w:rsid w:val="00AC4A8D"/>
    <w:rsid w:val="00AC4B09"/>
    <w:rsid w:val="00AC4EF7"/>
    <w:rsid w:val="00AC5455"/>
    <w:rsid w:val="00AC56B3"/>
    <w:rsid w:val="00AC58E9"/>
    <w:rsid w:val="00AC59CC"/>
    <w:rsid w:val="00AC6137"/>
    <w:rsid w:val="00AC6156"/>
    <w:rsid w:val="00AC6556"/>
    <w:rsid w:val="00AC6FC4"/>
    <w:rsid w:val="00AC710E"/>
    <w:rsid w:val="00AC722B"/>
    <w:rsid w:val="00AC748E"/>
    <w:rsid w:val="00AC7B40"/>
    <w:rsid w:val="00AC7D25"/>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B6A"/>
    <w:rsid w:val="00AD3F76"/>
    <w:rsid w:val="00AD400C"/>
    <w:rsid w:val="00AD46B7"/>
    <w:rsid w:val="00AD482F"/>
    <w:rsid w:val="00AD530D"/>
    <w:rsid w:val="00AD5353"/>
    <w:rsid w:val="00AD55D7"/>
    <w:rsid w:val="00AD5B2C"/>
    <w:rsid w:val="00AD648F"/>
    <w:rsid w:val="00AD728A"/>
    <w:rsid w:val="00AD75D1"/>
    <w:rsid w:val="00AD7C5E"/>
    <w:rsid w:val="00AD7FCB"/>
    <w:rsid w:val="00AE0052"/>
    <w:rsid w:val="00AE0D8D"/>
    <w:rsid w:val="00AE0DFF"/>
    <w:rsid w:val="00AE152F"/>
    <w:rsid w:val="00AE185F"/>
    <w:rsid w:val="00AE18BE"/>
    <w:rsid w:val="00AE1CBE"/>
    <w:rsid w:val="00AE20D4"/>
    <w:rsid w:val="00AE29B5"/>
    <w:rsid w:val="00AE2A65"/>
    <w:rsid w:val="00AE2CC3"/>
    <w:rsid w:val="00AE2DDF"/>
    <w:rsid w:val="00AE307D"/>
    <w:rsid w:val="00AE30CF"/>
    <w:rsid w:val="00AE34E3"/>
    <w:rsid w:val="00AE3993"/>
    <w:rsid w:val="00AE4202"/>
    <w:rsid w:val="00AE482B"/>
    <w:rsid w:val="00AE4F7A"/>
    <w:rsid w:val="00AE4FF1"/>
    <w:rsid w:val="00AE50D8"/>
    <w:rsid w:val="00AE5600"/>
    <w:rsid w:val="00AE5886"/>
    <w:rsid w:val="00AE66DA"/>
    <w:rsid w:val="00AE6B82"/>
    <w:rsid w:val="00AE6F49"/>
    <w:rsid w:val="00AE748F"/>
    <w:rsid w:val="00AE776E"/>
    <w:rsid w:val="00AE7ABE"/>
    <w:rsid w:val="00AE7DD6"/>
    <w:rsid w:val="00AE7EA7"/>
    <w:rsid w:val="00AE7EB9"/>
    <w:rsid w:val="00AE7EF9"/>
    <w:rsid w:val="00AF0205"/>
    <w:rsid w:val="00AF0536"/>
    <w:rsid w:val="00AF0744"/>
    <w:rsid w:val="00AF0B27"/>
    <w:rsid w:val="00AF1851"/>
    <w:rsid w:val="00AF1890"/>
    <w:rsid w:val="00AF1E48"/>
    <w:rsid w:val="00AF267C"/>
    <w:rsid w:val="00AF299B"/>
    <w:rsid w:val="00AF2B9D"/>
    <w:rsid w:val="00AF3473"/>
    <w:rsid w:val="00AF39D8"/>
    <w:rsid w:val="00AF3A76"/>
    <w:rsid w:val="00AF45CD"/>
    <w:rsid w:val="00AF4A07"/>
    <w:rsid w:val="00AF4E18"/>
    <w:rsid w:val="00AF5588"/>
    <w:rsid w:val="00AF5EB5"/>
    <w:rsid w:val="00AF6EBA"/>
    <w:rsid w:val="00AF6FF8"/>
    <w:rsid w:val="00AF7515"/>
    <w:rsid w:val="00AF7C69"/>
    <w:rsid w:val="00AF7F6F"/>
    <w:rsid w:val="00B002E8"/>
    <w:rsid w:val="00B00341"/>
    <w:rsid w:val="00B004A9"/>
    <w:rsid w:val="00B005EB"/>
    <w:rsid w:val="00B00DAC"/>
    <w:rsid w:val="00B010E3"/>
    <w:rsid w:val="00B015F9"/>
    <w:rsid w:val="00B01649"/>
    <w:rsid w:val="00B01875"/>
    <w:rsid w:val="00B02147"/>
    <w:rsid w:val="00B02D3D"/>
    <w:rsid w:val="00B03051"/>
    <w:rsid w:val="00B0334E"/>
    <w:rsid w:val="00B039EC"/>
    <w:rsid w:val="00B03D6B"/>
    <w:rsid w:val="00B03EA4"/>
    <w:rsid w:val="00B04862"/>
    <w:rsid w:val="00B04A76"/>
    <w:rsid w:val="00B04CBB"/>
    <w:rsid w:val="00B05534"/>
    <w:rsid w:val="00B055FA"/>
    <w:rsid w:val="00B05892"/>
    <w:rsid w:val="00B05CEB"/>
    <w:rsid w:val="00B060B1"/>
    <w:rsid w:val="00B06418"/>
    <w:rsid w:val="00B06589"/>
    <w:rsid w:val="00B06CDC"/>
    <w:rsid w:val="00B075E1"/>
    <w:rsid w:val="00B07ABB"/>
    <w:rsid w:val="00B07ACF"/>
    <w:rsid w:val="00B07FFB"/>
    <w:rsid w:val="00B10320"/>
    <w:rsid w:val="00B10726"/>
    <w:rsid w:val="00B1078E"/>
    <w:rsid w:val="00B10C45"/>
    <w:rsid w:val="00B115DE"/>
    <w:rsid w:val="00B1185D"/>
    <w:rsid w:val="00B11AAC"/>
    <w:rsid w:val="00B12110"/>
    <w:rsid w:val="00B12191"/>
    <w:rsid w:val="00B12D16"/>
    <w:rsid w:val="00B13226"/>
    <w:rsid w:val="00B134CB"/>
    <w:rsid w:val="00B13CBD"/>
    <w:rsid w:val="00B140DB"/>
    <w:rsid w:val="00B14129"/>
    <w:rsid w:val="00B14212"/>
    <w:rsid w:val="00B15481"/>
    <w:rsid w:val="00B1598C"/>
    <w:rsid w:val="00B159ED"/>
    <w:rsid w:val="00B15ABB"/>
    <w:rsid w:val="00B15B9E"/>
    <w:rsid w:val="00B1680C"/>
    <w:rsid w:val="00B168CC"/>
    <w:rsid w:val="00B16A7A"/>
    <w:rsid w:val="00B16CDA"/>
    <w:rsid w:val="00B16FD7"/>
    <w:rsid w:val="00B174FB"/>
    <w:rsid w:val="00B178FE"/>
    <w:rsid w:val="00B17ABF"/>
    <w:rsid w:val="00B17FD1"/>
    <w:rsid w:val="00B202C1"/>
    <w:rsid w:val="00B20359"/>
    <w:rsid w:val="00B20EC2"/>
    <w:rsid w:val="00B21172"/>
    <w:rsid w:val="00B21279"/>
    <w:rsid w:val="00B21515"/>
    <w:rsid w:val="00B215E2"/>
    <w:rsid w:val="00B21E5B"/>
    <w:rsid w:val="00B223A5"/>
    <w:rsid w:val="00B2333A"/>
    <w:rsid w:val="00B23496"/>
    <w:rsid w:val="00B235F4"/>
    <w:rsid w:val="00B23F21"/>
    <w:rsid w:val="00B24C06"/>
    <w:rsid w:val="00B24DF6"/>
    <w:rsid w:val="00B259BC"/>
    <w:rsid w:val="00B25C4E"/>
    <w:rsid w:val="00B26195"/>
    <w:rsid w:val="00B26B07"/>
    <w:rsid w:val="00B26FED"/>
    <w:rsid w:val="00B27490"/>
    <w:rsid w:val="00B27C79"/>
    <w:rsid w:val="00B27E11"/>
    <w:rsid w:val="00B27F94"/>
    <w:rsid w:val="00B30046"/>
    <w:rsid w:val="00B3010F"/>
    <w:rsid w:val="00B30D09"/>
    <w:rsid w:val="00B31676"/>
    <w:rsid w:val="00B31B3D"/>
    <w:rsid w:val="00B31E2B"/>
    <w:rsid w:val="00B31ED2"/>
    <w:rsid w:val="00B32348"/>
    <w:rsid w:val="00B323AA"/>
    <w:rsid w:val="00B32C32"/>
    <w:rsid w:val="00B32F4D"/>
    <w:rsid w:val="00B33308"/>
    <w:rsid w:val="00B34043"/>
    <w:rsid w:val="00B3436F"/>
    <w:rsid w:val="00B347E8"/>
    <w:rsid w:val="00B3495B"/>
    <w:rsid w:val="00B34A43"/>
    <w:rsid w:val="00B34B25"/>
    <w:rsid w:val="00B34FB1"/>
    <w:rsid w:val="00B3531E"/>
    <w:rsid w:val="00B355E2"/>
    <w:rsid w:val="00B35869"/>
    <w:rsid w:val="00B35CC0"/>
    <w:rsid w:val="00B35E01"/>
    <w:rsid w:val="00B3647A"/>
    <w:rsid w:val="00B36701"/>
    <w:rsid w:val="00B36D15"/>
    <w:rsid w:val="00B3714A"/>
    <w:rsid w:val="00B3725D"/>
    <w:rsid w:val="00B37723"/>
    <w:rsid w:val="00B40082"/>
    <w:rsid w:val="00B40A1C"/>
    <w:rsid w:val="00B40B7E"/>
    <w:rsid w:val="00B40D87"/>
    <w:rsid w:val="00B40DFE"/>
    <w:rsid w:val="00B41217"/>
    <w:rsid w:val="00B41464"/>
    <w:rsid w:val="00B41534"/>
    <w:rsid w:val="00B41D46"/>
    <w:rsid w:val="00B4234B"/>
    <w:rsid w:val="00B42D10"/>
    <w:rsid w:val="00B43887"/>
    <w:rsid w:val="00B43D8A"/>
    <w:rsid w:val="00B44656"/>
    <w:rsid w:val="00B4471E"/>
    <w:rsid w:val="00B44F29"/>
    <w:rsid w:val="00B44F74"/>
    <w:rsid w:val="00B44F82"/>
    <w:rsid w:val="00B45637"/>
    <w:rsid w:val="00B4573F"/>
    <w:rsid w:val="00B45A16"/>
    <w:rsid w:val="00B45D46"/>
    <w:rsid w:val="00B463AA"/>
    <w:rsid w:val="00B46E4B"/>
    <w:rsid w:val="00B47A93"/>
    <w:rsid w:val="00B47C0A"/>
    <w:rsid w:val="00B47DB7"/>
    <w:rsid w:val="00B50132"/>
    <w:rsid w:val="00B50621"/>
    <w:rsid w:val="00B50707"/>
    <w:rsid w:val="00B5099A"/>
    <w:rsid w:val="00B518F1"/>
    <w:rsid w:val="00B51941"/>
    <w:rsid w:val="00B51FB9"/>
    <w:rsid w:val="00B52637"/>
    <w:rsid w:val="00B52B4D"/>
    <w:rsid w:val="00B52D23"/>
    <w:rsid w:val="00B5306D"/>
    <w:rsid w:val="00B531DC"/>
    <w:rsid w:val="00B532B7"/>
    <w:rsid w:val="00B534D4"/>
    <w:rsid w:val="00B53817"/>
    <w:rsid w:val="00B53942"/>
    <w:rsid w:val="00B55129"/>
    <w:rsid w:val="00B554C7"/>
    <w:rsid w:val="00B557B2"/>
    <w:rsid w:val="00B55D8D"/>
    <w:rsid w:val="00B55E48"/>
    <w:rsid w:val="00B55FBF"/>
    <w:rsid w:val="00B5605E"/>
    <w:rsid w:val="00B569F2"/>
    <w:rsid w:val="00B57B62"/>
    <w:rsid w:val="00B57D3D"/>
    <w:rsid w:val="00B6023C"/>
    <w:rsid w:val="00B6048F"/>
    <w:rsid w:val="00B604B3"/>
    <w:rsid w:val="00B60A80"/>
    <w:rsid w:val="00B614F8"/>
    <w:rsid w:val="00B615CF"/>
    <w:rsid w:val="00B619BE"/>
    <w:rsid w:val="00B61FEB"/>
    <w:rsid w:val="00B625C5"/>
    <w:rsid w:val="00B63C24"/>
    <w:rsid w:val="00B63F52"/>
    <w:rsid w:val="00B64032"/>
    <w:rsid w:val="00B64038"/>
    <w:rsid w:val="00B642D5"/>
    <w:rsid w:val="00B6499F"/>
    <w:rsid w:val="00B64EDE"/>
    <w:rsid w:val="00B65411"/>
    <w:rsid w:val="00B65547"/>
    <w:rsid w:val="00B65A8F"/>
    <w:rsid w:val="00B65EF1"/>
    <w:rsid w:val="00B666F8"/>
    <w:rsid w:val="00B667C5"/>
    <w:rsid w:val="00B669D9"/>
    <w:rsid w:val="00B671A3"/>
    <w:rsid w:val="00B67304"/>
    <w:rsid w:val="00B67463"/>
    <w:rsid w:val="00B67E51"/>
    <w:rsid w:val="00B67E8E"/>
    <w:rsid w:val="00B67FC0"/>
    <w:rsid w:val="00B70063"/>
    <w:rsid w:val="00B701A4"/>
    <w:rsid w:val="00B704CB"/>
    <w:rsid w:val="00B705D1"/>
    <w:rsid w:val="00B7096A"/>
    <w:rsid w:val="00B71476"/>
    <w:rsid w:val="00B7172E"/>
    <w:rsid w:val="00B718B2"/>
    <w:rsid w:val="00B7191F"/>
    <w:rsid w:val="00B71AE0"/>
    <w:rsid w:val="00B71C97"/>
    <w:rsid w:val="00B71F0A"/>
    <w:rsid w:val="00B7221F"/>
    <w:rsid w:val="00B72340"/>
    <w:rsid w:val="00B723D9"/>
    <w:rsid w:val="00B723EA"/>
    <w:rsid w:val="00B73334"/>
    <w:rsid w:val="00B73F22"/>
    <w:rsid w:val="00B73F4F"/>
    <w:rsid w:val="00B7412A"/>
    <w:rsid w:val="00B7419D"/>
    <w:rsid w:val="00B7482C"/>
    <w:rsid w:val="00B74DB5"/>
    <w:rsid w:val="00B7529A"/>
    <w:rsid w:val="00B7552E"/>
    <w:rsid w:val="00B75A4C"/>
    <w:rsid w:val="00B75A65"/>
    <w:rsid w:val="00B77537"/>
    <w:rsid w:val="00B77F12"/>
    <w:rsid w:val="00B77F3E"/>
    <w:rsid w:val="00B8063A"/>
    <w:rsid w:val="00B80846"/>
    <w:rsid w:val="00B808CE"/>
    <w:rsid w:val="00B80FCA"/>
    <w:rsid w:val="00B80FF9"/>
    <w:rsid w:val="00B81667"/>
    <w:rsid w:val="00B8244B"/>
    <w:rsid w:val="00B82661"/>
    <w:rsid w:val="00B8283E"/>
    <w:rsid w:val="00B82E23"/>
    <w:rsid w:val="00B83357"/>
    <w:rsid w:val="00B837C2"/>
    <w:rsid w:val="00B83BC7"/>
    <w:rsid w:val="00B83F14"/>
    <w:rsid w:val="00B844BD"/>
    <w:rsid w:val="00B84852"/>
    <w:rsid w:val="00B85721"/>
    <w:rsid w:val="00B8583E"/>
    <w:rsid w:val="00B85B05"/>
    <w:rsid w:val="00B85B35"/>
    <w:rsid w:val="00B86576"/>
    <w:rsid w:val="00B873BC"/>
    <w:rsid w:val="00B87873"/>
    <w:rsid w:val="00B90A1B"/>
    <w:rsid w:val="00B90EC0"/>
    <w:rsid w:val="00B90FD9"/>
    <w:rsid w:val="00B91317"/>
    <w:rsid w:val="00B913F4"/>
    <w:rsid w:val="00B920E8"/>
    <w:rsid w:val="00B921F8"/>
    <w:rsid w:val="00B92303"/>
    <w:rsid w:val="00B92CD0"/>
    <w:rsid w:val="00B93090"/>
    <w:rsid w:val="00B933D5"/>
    <w:rsid w:val="00B93C36"/>
    <w:rsid w:val="00B93D8B"/>
    <w:rsid w:val="00B93F75"/>
    <w:rsid w:val="00B940CC"/>
    <w:rsid w:val="00B95722"/>
    <w:rsid w:val="00B964E5"/>
    <w:rsid w:val="00B97119"/>
    <w:rsid w:val="00B97443"/>
    <w:rsid w:val="00B97673"/>
    <w:rsid w:val="00B976DD"/>
    <w:rsid w:val="00B9796A"/>
    <w:rsid w:val="00B97C5D"/>
    <w:rsid w:val="00BA030D"/>
    <w:rsid w:val="00BA06E3"/>
    <w:rsid w:val="00BA0C8C"/>
    <w:rsid w:val="00BA0E15"/>
    <w:rsid w:val="00BA109A"/>
    <w:rsid w:val="00BA1150"/>
    <w:rsid w:val="00BA1593"/>
    <w:rsid w:val="00BA15C5"/>
    <w:rsid w:val="00BA1642"/>
    <w:rsid w:val="00BA22FC"/>
    <w:rsid w:val="00BA28CF"/>
    <w:rsid w:val="00BA2BA2"/>
    <w:rsid w:val="00BA2E29"/>
    <w:rsid w:val="00BA313B"/>
    <w:rsid w:val="00BA331C"/>
    <w:rsid w:val="00BA3349"/>
    <w:rsid w:val="00BA350E"/>
    <w:rsid w:val="00BA3CA4"/>
    <w:rsid w:val="00BA453E"/>
    <w:rsid w:val="00BA4631"/>
    <w:rsid w:val="00BA47B1"/>
    <w:rsid w:val="00BA4A56"/>
    <w:rsid w:val="00BA4FB5"/>
    <w:rsid w:val="00BA50E5"/>
    <w:rsid w:val="00BA53A0"/>
    <w:rsid w:val="00BA5A78"/>
    <w:rsid w:val="00BA606F"/>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A53"/>
    <w:rsid w:val="00BB6B31"/>
    <w:rsid w:val="00BB6F5E"/>
    <w:rsid w:val="00BB7196"/>
    <w:rsid w:val="00BB7FC5"/>
    <w:rsid w:val="00BC01C7"/>
    <w:rsid w:val="00BC0493"/>
    <w:rsid w:val="00BC0D15"/>
    <w:rsid w:val="00BC0ECE"/>
    <w:rsid w:val="00BC15A4"/>
    <w:rsid w:val="00BC22EC"/>
    <w:rsid w:val="00BC2651"/>
    <w:rsid w:val="00BC2863"/>
    <w:rsid w:val="00BC2AA2"/>
    <w:rsid w:val="00BC310F"/>
    <w:rsid w:val="00BC35B5"/>
    <w:rsid w:val="00BC3836"/>
    <w:rsid w:val="00BC39FF"/>
    <w:rsid w:val="00BC3B7C"/>
    <w:rsid w:val="00BC4229"/>
    <w:rsid w:val="00BC4269"/>
    <w:rsid w:val="00BC4851"/>
    <w:rsid w:val="00BC4899"/>
    <w:rsid w:val="00BC4914"/>
    <w:rsid w:val="00BC4D6F"/>
    <w:rsid w:val="00BC4ECC"/>
    <w:rsid w:val="00BC5474"/>
    <w:rsid w:val="00BC5545"/>
    <w:rsid w:val="00BC57DD"/>
    <w:rsid w:val="00BC5995"/>
    <w:rsid w:val="00BC5AC5"/>
    <w:rsid w:val="00BC64D5"/>
    <w:rsid w:val="00BC65FA"/>
    <w:rsid w:val="00BC65FB"/>
    <w:rsid w:val="00BC6A68"/>
    <w:rsid w:val="00BC6C4E"/>
    <w:rsid w:val="00BC7273"/>
    <w:rsid w:val="00BC7455"/>
    <w:rsid w:val="00BC772C"/>
    <w:rsid w:val="00BD0403"/>
    <w:rsid w:val="00BD0902"/>
    <w:rsid w:val="00BD0BC8"/>
    <w:rsid w:val="00BD0E0B"/>
    <w:rsid w:val="00BD1117"/>
    <w:rsid w:val="00BD212A"/>
    <w:rsid w:val="00BD25B7"/>
    <w:rsid w:val="00BD279D"/>
    <w:rsid w:val="00BD2E38"/>
    <w:rsid w:val="00BD314B"/>
    <w:rsid w:val="00BD36FB"/>
    <w:rsid w:val="00BD3E3E"/>
    <w:rsid w:val="00BD4BE5"/>
    <w:rsid w:val="00BD4C2E"/>
    <w:rsid w:val="00BD58AB"/>
    <w:rsid w:val="00BD5945"/>
    <w:rsid w:val="00BD5AE8"/>
    <w:rsid w:val="00BD5DB2"/>
    <w:rsid w:val="00BD5E3C"/>
    <w:rsid w:val="00BD60BF"/>
    <w:rsid w:val="00BD64F8"/>
    <w:rsid w:val="00BD6B3F"/>
    <w:rsid w:val="00BD7210"/>
    <w:rsid w:val="00BD7484"/>
    <w:rsid w:val="00BD756E"/>
    <w:rsid w:val="00BD75CB"/>
    <w:rsid w:val="00BD7B45"/>
    <w:rsid w:val="00BD7DB9"/>
    <w:rsid w:val="00BE0502"/>
    <w:rsid w:val="00BE0FD3"/>
    <w:rsid w:val="00BE1826"/>
    <w:rsid w:val="00BE1993"/>
    <w:rsid w:val="00BE2102"/>
    <w:rsid w:val="00BE252D"/>
    <w:rsid w:val="00BE28B5"/>
    <w:rsid w:val="00BE2A6C"/>
    <w:rsid w:val="00BE2DAB"/>
    <w:rsid w:val="00BE3294"/>
    <w:rsid w:val="00BE38B1"/>
    <w:rsid w:val="00BE3AC6"/>
    <w:rsid w:val="00BE3BE3"/>
    <w:rsid w:val="00BE3E70"/>
    <w:rsid w:val="00BE3F86"/>
    <w:rsid w:val="00BE4185"/>
    <w:rsid w:val="00BE4B8D"/>
    <w:rsid w:val="00BE50CD"/>
    <w:rsid w:val="00BE52BB"/>
    <w:rsid w:val="00BE5C48"/>
    <w:rsid w:val="00BE5E26"/>
    <w:rsid w:val="00BE6692"/>
    <w:rsid w:val="00BE6983"/>
    <w:rsid w:val="00BE698C"/>
    <w:rsid w:val="00BE6B0C"/>
    <w:rsid w:val="00BE6E77"/>
    <w:rsid w:val="00BE7641"/>
    <w:rsid w:val="00BE7744"/>
    <w:rsid w:val="00BE77A9"/>
    <w:rsid w:val="00BE7813"/>
    <w:rsid w:val="00BE789D"/>
    <w:rsid w:val="00BE793D"/>
    <w:rsid w:val="00BE7A9E"/>
    <w:rsid w:val="00BF17DB"/>
    <w:rsid w:val="00BF21C3"/>
    <w:rsid w:val="00BF23E0"/>
    <w:rsid w:val="00BF2782"/>
    <w:rsid w:val="00BF27E1"/>
    <w:rsid w:val="00BF3097"/>
    <w:rsid w:val="00BF316F"/>
    <w:rsid w:val="00BF34E7"/>
    <w:rsid w:val="00BF3830"/>
    <w:rsid w:val="00BF38E7"/>
    <w:rsid w:val="00BF394D"/>
    <w:rsid w:val="00BF3A83"/>
    <w:rsid w:val="00BF424D"/>
    <w:rsid w:val="00BF43DC"/>
    <w:rsid w:val="00BF4D97"/>
    <w:rsid w:val="00BF52BD"/>
    <w:rsid w:val="00BF6042"/>
    <w:rsid w:val="00BF6172"/>
    <w:rsid w:val="00BF639F"/>
    <w:rsid w:val="00BF6B00"/>
    <w:rsid w:val="00BF6B59"/>
    <w:rsid w:val="00BF6E1E"/>
    <w:rsid w:val="00BF7731"/>
    <w:rsid w:val="00C0004D"/>
    <w:rsid w:val="00C00578"/>
    <w:rsid w:val="00C0058C"/>
    <w:rsid w:val="00C00AC9"/>
    <w:rsid w:val="00C00B70"/>
    <w:rsid w:val="00C00F84"/>
    <w:rsid w:val="00C00FC2"/>
    <w:rsid w:val="00C0111F"/>
    <w:rsid w:val="00C012AD"/>
    <w:rsid w:val="00C01503"/>
    <w:rsid w:val="00C016B8"/>
    <w:rsid w:val="00C01A86"/>
    <w:rsid w:val="00C0300E"/>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F95"/>
    <w:rsid w:val="00C1007F"/>
    <w:rsid w:val="00C10407"/>
    <w:rsid w:val="00C10674"/>
    <w:rsid w:val="00C11121"/>
    <w:rsid w:val="00C11712"/>
    <w:rsid w:val="00C11E9B"/>
    <w:rsid w:val="00C12346"/>
    <w:rsid w:val="00C1250C"/>
    <w:rsid w:val="00C125A6"/>
    <w:rsid w:val="00C12908"/>
    <w:rsid w:val="00C12C19"/>
    <w:rsid w:val="00C13479"/>
    <w:rsid w:val="00C138D6"/>
    <w:rsid w:val="00C1398B"/>
    <w:rsid w:val="00C15244"/>
    <w:rsid w:val="00C163D8"/>
    <w:rsid w:val="00C168C6"/>
    <w:rsid w:val="00C16A56"/>
    <w:rsid w:val="00C16D7A"/>
    <w:rsid w:val="00C1769A"/>
    <w:rsid w:val="00C17D9F"/>
    <w:rsid w:val="00C17FA8"/>
    <w:rsid w:val="00C20182"/>
    <w:rsid w:val="00C20A5D"/>
    <w:rsid w:val="00C20D3E"/>
    <w:rsid w:val="00C20EDD"/>
    <w:rsid w:val="00C20F4E"/>
    <w:rsid w:val="00C219FA"/>
    <w:rsid w:val="00C22045"/>
    <w:rsid w:val="00C22555"/>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B37"/>
    <w:rsid w:val="00C35CE5"/>
    <w:rsid w:val="00C36607"/>
    <w:rsid w:val="00C367B1"/>
    <w:rsid w:val="00C3694C"/>
    <w:rsid w:val="00C36D48"/>
    <w:rsid w:val="00C3764E"/>
    <w:rsid w:val="00C37942"/>
    <w:rsid w:val="00C379F8"/>
    <w:rsid w:val="00C37A62"/>
    <w:rsid w:val="00C37F71"/>
    <w:rsid w:val="00C402BB"/>
    <w:rsid w:val="00C40598"/>
    <w:rsid w:val="00C406D6"/>
    <w:rsid w:val="00C4087D"/>
    <w:rsid w:val="00C40BA7"/>
    <w:rsid w:val="00C411D0"/>
    <w:rsid w:val="00C411D4"/>
    <w:rsid w:val="00C41479"/>
    <w:rsid w:val="00C41F2C"/>
    <w:rsid w:val="00C41F69"/>
    <w:rsid w:val="00C42350"/>
    <w:rsid w:val="00C42B0D"/>
    <w:rsid w:val="00C42D5A"/>
    <w:rsid w:val="00C42D6F"/>
    <w:rsid w:val="00C4439D"/>
    <w:rsid w:val="00C447E6"/>
    <w:rsid w:val="00C4539D"/>
    <w:rsid w:val="00C45879"/>
    <w:rsid w:val="00C458AC"/>
    <w:rsid w:val="00C45B26"/>
    <w:rsid w:val="00C45B8B"/>
    <w:rsid w:val="00C460F5"/>
    <w:rsid w:val="00C469AE"/>
    <w:rsid w:val="00C4727C"/>
    <w:rsid w:val="00C47A8F"/>
    <w:rsid w:val="00C47F2E"/>
    <w:rsid w:val="00C50153"/>
    <w:rsid w:val="00C51122"/>
    <w:rsid w:val="00C5177E"/>
    <w:rsid w:val="00C517EB"/>
    <w:rsid w:val="00C51933"/>
    <w:rsid w:val="00C51D27"/>
    <w:rsid w:val="00C51FB0"/>
    <w:rsid w:val="00C52352"/>
    <w:rsid w:val="00C52735"/>
    <w:rsid w:val="00C52CA4"/>
    <w:rsid w:val="00C53315"/>
    <w:rsid w:val="00C53CBF"/>
    <w:rsid w:val="00C5442E"/>
    <w:rsid w:val="00C54976"/>
    <w:rsid w:val="00C54BEB"/>
    <w:rsid w:val="00C54D65"/>
    <w:rsid w:val="00C5504C"/>
    <w:rsid w:val="00C555FE"/>
    <w:rsid w:val="00C5571D"/>
    <w:rsid w:val="00C55AD2"/>
    <w:rsid w:val="00C55D04"/>
    <w:rsid w:val="00C56631"/>
    <w:rsid w:val="00C56A5E"/>
    <w:rsid w:val="00C5779C"/>
    <w:rsid w:val="00C57FA1"/>
    <w:rsid w:val="00C60005"/>
    <w:rsid w:val="00C601EE"/>
    <w:rsid w:val="00C604D9"/>
    <w:rsid w:val="00C61327"/>
    <w:rsid w:val="00C613E6"/>
    <w:rsid w:val="00C6168A"/>
    <w:rsid w:val="00C618AF"/>
    <w:rsid w:val="00C61C41"/>
    <w:rsid w:val="00C61F6F"/>
    <w:rsid w:val="00C61F93"/>
    <w:rsid w:val="00C6211F"/>
    <w:rsid w:val="00C623F9"/>
    <w:rsid w:val="00C624CF"/>
    <w:rsid w:val="00C6290F"/>
    <w:rsid w:val="00C62B62"/>
    <w:rsid w:val="00C6364F"/>
    <w:rsid w:val="00C63687"/>
    <w:rsid w:val="00C63735"/>
    <w:rsid w:val="00C63C1A"/>
    <w:rsid w:val="00C64816"/>
    <w:rsid w:val="00C64A74"/>
    <w:rsid w:val="00C651ED"/>
    <w:rsid w:val="00C65535"/>
    <w:rsid w:val="00C65CAE"/>
    <w:rsid w:val="00C66AFD"/>
    <w:rsid w:val="00C66E5E"/>
    <w:rsid w:val="00C66EAB"/>
    <w:rsid w:val="00C672C0"/>
    <w:rsid w:val="00C673DC"/>
    <w:rsid w:val="00C67B92"/>
    <w:rsid w:val="00C67FC4"/>
    <w:rsid w:val="00C707BC"/>
    <w:rsid w:val="00C709ED"/>
    <w:rsid w:val="00C71637"/>
    <w:rsid w:val="00C716CA"/>
    <w:rsid w:val="00C718DA"/>
    <w:rsid w:val="00C718F5"/>
    <w:rsid w:val="00C71BA6"/>
    <w:rsid w:val="00C725C1"/>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8B3"/>
    <w:rsid w:val="00C772C7"/>
    <w:rsid w:val="00C774D3"/>
    <w:rsid w:val="00C77869"/>
    <w:rsid w:val="00C77CC5"/>
    <w:rsid w:val="00C77CF9"/>
    <w:rsid w:val="00C8027C"/>
    <w:rsid w:val="00C8037D"/>
    <w:rsid w:val="00C806E9"/>
    <w:rsid w:val="00C809B9"/>
    <w:rsid w:val="00C812D5"/>
    <w:rsid w:val="00C817C2"/>
    <w:rsid w:val="00C8184A"/>
    <w:rsid w:val="00C81BE9"/>
    <w:rsid w:val="00C81E23"/>
    <w:rsid w:val="00C82BCC"/>
    <w:rsid w:val="00C82CB6"/>
    <w:rsid w:val="00C82E8D"/>
    <w:rsid w:val="00C83013"/>
    <w:rsid w:val="00C83487"/>
    <w:rsid w:val="00C83BF7"/>
    <w:rsid w:val="00C83D00"/>
    <w:rsid w:val="00C845F7"/>
    <w:rsid w:val="00C84710"/>
    <w:rsid w:val="00C84837"/>
    <w:rsid w:val="00C84A8C"/>
    <w:rsid w:val="00C84DC4"/>
    <w:rsid w:val="00C854A8"/>
    <w:rsid w:val="00C85755"/>
    <w:rsid w:val="00C85A6A"/>
    <w:rsid w:val="00C85FEC"/>
    <w:rsid w:val="00C860CA"/>
    <w:rsid w:val="00C86180"/>
    <w:rsid w:val="00C86957"/>
    <w:rsid w:val="00C86965"/>
    <w:rsid w:val="00C872A3"/>
    <w:rsid w:val="00C8742F"/>
    <w:rsid w:val="00C876E4"/>
    <w:rsid w:val="00C90692"/>
    <w:rsid w:val="00C90900"/>
    <w:rsid w:val="00C90A75"/>
    <w:rsid w:val="00C916E4"/>
    <w:rsid w:val="00C9170E"/>
    <w:rsid w:val="00C91C04"/>
    <w:rsid w:val="00C92086"/>
    <w:rsid w:val="00C92420"/>
    <w:rsid w:val="00C92644"/>
    <w:rsid w:val="00C929BF"/>
    <w:rsid w:val="00C93080"/>
    <w:rsid w:val="00C940B2"/>
    <w:rsid w:val="00C94235"/>
    <w:rsid w:val="00C9462A"/>
    <w:rsid w:val="00C94CC1"/>
    <w:rsid w:val="00C94CD3"/>
    <w:rsid w:val="00C950C5"/>
    <w:rsid w:val="00C95590"/>
    <w:rsid w:val="00C95985"/>
    <w:rsid w:val="00C95DEA"/>
    <w:rsid w:val="00C95E7A"/>
    <w:rsid w:val="00C9644E"/>
    <w:rsid w:val="00C9696A"/>
    <w:rsid w:val="00C969CB"/>
    <w:rsid w:val="00C969FC"/>
    <w:rsid w:val="00C96AE6"/>
    <w:rsid w:val="00C97142"/>
    <w:rsid w:val="00C9765E"/>
    <w:rsid w:val="00C97FEF"/>
    <w:rsid w:val="00CA01C9"/>
    <w:rsid w:val="00CA02D6"/>
    <w:rsid w:val="00CA04BD"/>
    <w:rsid w:val="00CA115B"/>
    <w:rsid w:val="00CA1635"/>
    <w:rsid w:val="00CA17A4"/>
    <w:rsid w:val="00CA18DA"/>
    <w:rsid w:val="00CA1EEC"/>
    <w:rsid w:val="00CA1F55"/>
    <w:rsid w:val="00CA212D"/>
    <w:rsid w:val="00CA2621"/>
    <w:rsid w:val="00CA2E35"/>
    <w:rsid w:val="00CA2ED0"/>
    <w:rsid w:val="00CA2FAB"/>
    <w:rsid w:val="00CA35CD"/>
    <w:rsid w:val="00CA3678"/>
    <w:rsid w:val="00CA3959"/>
    <w:rsid w:val="00CA3C11"/>
    <w:rsid w:val="00CA424B"/>
    <w:rsid w:val="00CA48EE"/>
    <w:rsid w:val="00CA4D4E"/>
    <w:rsid w:val="00CA50A6"/>
    <w:rsid w:val="00CA5422"/>
    <w:rsid w:val="00CA57D4"/>
    <w:rsid w:val="00CA609A"/>
    <w:rsid w:val="00CA6288"/>
    <w:rsid w:val="00CA66B7"/>
    <w:rsid w:val="00CA6AA4"/>
    <w:rsid w:val="00CA7256"/>
    <w:rsid w:val="00CA79CE"/>
    <w:rsid w:val="00CA7E34"/>
    <w:rsid w:val="00CB01EA"/>
    <w:rsid w:val="00CB11E0"/>
    <w:rsid w:val="00CB2604"/>
    <w:rsid w:val="00CB2963"/>
    <w:rsid w:val="00CB2C28"/>
    <w:rsid w:val="00CB2EDB"/>
    <w:rsid w:val="00CB33D7"/>
    <w:rsid w:val="00CB3714"/>
    <w:rsid w:val="00CB3846"/>
    <w:rsid w:val="00CB3A38"/>
    <w:rsid w:val="00CB42B2"/>
    <w:rsid w:val="00CB4DE2"/>
    <w:rsid w:val="00CB5DBA"/>
    <w:rsid w:val="00CB5DCC"/>
    <w:rsid w:val="00CB68DE"/>
    <w:rsid w:val="00CB6A12"/>
    <w:rsid w:val="00CB6C5B"/>
    <w:rsid w:val="00CB6F5E"/>
    <w:rsid w:val="00CB70F3"/>
    <w:rsid w:val="00CB747D"/>
    <w:rsid w:val="00CB7ACA"/>
    <w:rsid w:val="00CC004A"/>
    <w:rsid w:val="00CC0223"/>
    <w:rsid w:val="00CC0ED5"/>
    <w:rsid w:val="00CC14A3"/>
    <w:rsid w:val="00CC1563"/>
    <w:rsid w:val="00CC1B29"/>
    <w:rsid w:val="00CC1FD5"/>
    <w:rsid w:val="00CC253D"/>
    <w:rsid w:val="00CC2D12"/>
    <w:rsid w:val="00CC31DD"/>
    <w:rsid w:val="00CC378D"/>
    <w:rsid w:val="00CC4894"/>
    <w:rsid w:val="00CC4922"/>
    <w:rsid w:val="00CC509C"/>
    <w:rsid w:val="00CC553F"/>
    <w:rsid w:val="00CC5F1B"/>
    <w:rsid w:val="00CC6010"/>
    <w:rsid w:val="00CC6082"/>
    <w:rsid w:val="00CC620E"/>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021"/>
    <w:rsid w:val="00CD260B"/>
    <w:rsid w:val="00CD29DD"/>
    <w:rsid w:val="00CD2A4D"/>
    <w:rsid w:val="00CD30CF"/>
    <w:rsid w:val="00CD3441"/>
    <w:rsid w:val="00CD43B6"/>
    <w:rsid w:val="00CD486F"/>
    <w:rsid w:val="00CD4BDA"/>
    <w:rsid w:val="00CD5257"/>
    <w:rsid w:val="00CD5BB7"/>
    <w:rsid w:val="00CD5DDF"/>
    <w:rsid w:val="00CD6528"/>
    <w:rsid w:val="00CD69CD"/>
    <w:rsid w:val="00CD6A88"/>
    <w:rsid w:val="00CD6ED2"/>
    <w:rsid w:val="00CD7360"/>
    <w:rsid w:val="00CD746B"/>
    <w:rsid w:val="00CD76D6"/>
    <w:rsid w:val="00CD79A0"/>
    <w:rsid w:val="00CD7EF8"/>
    <w:rsid w:val="00CE0038"/>
    <w:rsid w:val="00CE037E"/>
    <w:rsid w:val="00CE0A18"/>
    <w:rsid w:val="00CE0FF3"/>
    <w:rsid w:val="00CE1A22"/>
    <w:rsid w:val="00CE2088"/>
    <w:rsid w:val="00CE2174"/>
    <w:rsid w:val="00CE2781"/>
    <w:rsid w:val="00CE287D"/>
    <w:rsid w:val="00CE2951"/>
    <w:rsid w:val="00CE2B9F"/>
    <w:rsid w:val="00CE307C"/>
    <w:rsid w:val="00CE33DA"/>
    <w:rsid w:val="00CE387B"/>
    <w:rsid w:val="00CE3B72"/>
    <w:rsid w:val="00CE3BE7"/>
    <w:rsid w:val="00CE3C10"/>
    <w:rsid w:val="00CE3C9F"/>
    <w:rsid w:val="00CE4007"/>
    <w:rsid w:val="00CE49CE"/>
    <w:rsid w:val="00CE4AE5"/>
    <w:rsid w:val="00CE574F"/>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BF3"/>
    <w:rsid w:val="00CF3FA1"/>
    <w:rsid w:val="00CF44BC"/>
    <w:rsid w:val="00CF4E54"/>
    <w:rsid w:val="00CF5168"/>
    <w:rsid w:val="00CF5A31"/>
    <w:rsid w:val="00CF60D9"/>
    <w:rsid w:val="00CF62BB"/>
    <w:rsid w:val="00CF668A"/>
    <w:rsid w:val="00CF7357"/>
    <w:rsid w:val="00CF7618"/>
    <w:rsid w:val="00CF7811"/>
    <w:rsid w:val="00CF791D"/>
    <w:rsid w:val="00CF7E91"/>
    <w:rsid w:val="00D001F4"/>
    <w:rsid w:val="00D00514"/>
    <w:rsid w:val="00D0051B"/>
    <w:rsid w:val="00D00BD2"/>
    <w:rsid w:val="00D00C5A"/>
    <w:rsid w:val="00D0140B"/>
    <w:rsid w:val="00D01AF2"/>
    <w:rsid w:val="00D01C98"/>
    <w:rsid w:val="00D020D2"/>
    <w:rsid w:val="00D0291E"/>
    <w:rsid w:val="00D0296A"/>
    <w:rsid w:val="00D02B71"/>
    <w:rsid w:val="00D02FE5"/>
    <w:rsid w:val="00D033F8"/>
    <w:rsid w:val="00D0388D"/>
    <w:rsid w:val="00D039B5"/>
    <w:rsid w:val="00D0457A"/>
    <w:rsid w:val="00D045B1"/>
    <w:rsid w:val="00D0484C"/>
    <w:rsid w:val="00D04F33"/>
    <w:rsid w:val="00D05020"/>
    <w:rsid w:val="00D051A3"/>
    <w:rsid w:val="00D0536A"/>
    <w:rsid w:val="00D0592B"/>
    <w:rsid w:val="00D05C3A"/>
    <w:rsid w:val="00D05EFC"/>
    <w:rsid w:val="00D06D56"/>
    <w:rsid w:val="00D0755E"/>
    <w:rsid w:val="00D076C0"/>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287"/>
    <w:rsid w:val="00D1662B"/>
    <w:rsid w:val="00D16ED4"/>
    <w:rsid w:val="00D17183"/>
    <w:rsid w:val="00D17534"/>
    <w:rsid w:val="00D17D34"/>
    <w:rsid w:val="00D17F4F"/>
    <w:rsid w:val="00D206D5"/>
    <w:rsid w:val="00D20710"/>
    <w:rsid w:val="00D20A32"/>
    <w:rsid w:val="00D20B30"/>
    <w:rsid w:val="00D219F8"/>
    <w:rsid w:val="00D21E7E"/>
    <w:rsid w:val="00D22DC0"/>
    <w:rsid w:val="00D233A3"/>
    <w:rsid w:val="00D235F0"/>
    <w:rsid w:val="00D2389D"/>
    <w:rsid w:val="00D23959"/>
    <w:rsid w:val="00D240D6"/>
    <w:rsid w:val="00D248DB"/>
    <w:rsid w:val="00D249C6"/>
    <w:rsid w:val="00D24B5B"/>
    <w:rsid w:val="00D25168"/>
    <w:rsid w:val="00D25335"/>
    <w:rsid w:val="00D25C6F"/>
    <w:rsid w:val="00D2615A"/>
    <w:rsid w:val="00D265A2"/>
    <w:rsid w:val="00D2660D"/>
    <w:rsid w:val="00D26752"/>
    <w:rsid w:val="00D2699F"/>
    <w:rsid w:val="00D26CC4"/>
    <w:rsid w:val="00D2792A"/>
    <w:rsid w:val="00D30373"/>
    <w:rsid w:val="00D304D0"/>
    <w:rsid w:val="00D307BB"/>
    <w:rsid w:val="00D317C2"/>
    <w:rsid w:val="00D31BDC"/>
    <w:rsid w:val="00D32033"/>
    <w:rsid w:val="00D322C4"/>
    <w:rsid w:val="00D32B0C"/>
    <w:rsid w:val="00D32BAB"/>
    <w:rsid w:val="00D33214"/>
    <w:rsid w:val="00D33A1E"/>
    <w:rsid w:val="00D34B96"/>
    <w:rsid w:val="00D34C49"/>
    <w:rsid w:val="00D34D0D"/>
    <w:rsid w:val="00D352F4"/>
    <w:rsid w:val="00D35AA8"/>
    <w:rsid w:val="00D35B01"/>
    <w:rsid w:val="00D361DA"/>
    <w:rsid w:val="00D365B4"/>
    <w:rsid w:val="00D36F7E"/>
    <w:rsid w:val="00D36F83"/>
    <w:rsid w:val="00D372A7"/>
    <w:rsid w:val="00D37521"/>
    <w:rsid w:val="00D376BF"/>
    <w:rsid w:val="00D377E1"/>
    <w:rsid w:val="00D37A36"/>
    <w:rsid w:val="00D37DAB"/>
    <w:rsid w:val="00D40199"/>
    <w:rsid w:val="00D40C3D"/>
    <w:rsid w:val="00D413F6"/>
    <w:rsid w:val="00D41622"/>
    <w:rsid w:val="00D41CBE"/>
    <w:rsid w:val="00D4200A"/>
    <w:rsid w:val="00D4200C"/>
    <w:rsid w:val="00D4254C"/>
    <w:rsid w:val="00D42D64"/>
    <w:rsid w:val="00D43CF9"/>
    <w:rsid w:val="00D43E93"/>
    <w:rsid w:val="00D4473C"/>
    <w:rsid w:val="00D44952"/>
    <w:rsid w:val="00D4499C"/>
    <w:rsid w:val="00D44AAF"/>
    <w:rsid w:val="00D44B1B"/>
    <w:rsid w:val="00D45129"/>
    <w:rsid w:val="00D45835"/>
    <w:rsid w:val="00D4586F"/>
    <w:rsid w:val="00D4692F"/>
    <w:rsid w:val="00D469B6"/>
    <w:rsid w:val="00D46E54"/>
    <w:rsid w:val="00D47B5E"/>
    <w:rsid w:val="00D500FB"/>
    <w:rsid w:val="00D503C4"/>
    <w:rsid w:val="00D504D2"/>
    <w:rsid w:val="00D50572"/>
    <w:rsid w:val="00D5075C"/>
    <w:rsid w:val="00D507C5"/>
    <w:rsid w:val="00D509C4"/>
    <w:rsid w:val="00D50BEA"/>
    <w:rsid w:val="00D51585"/>
    <w:rsid w:val="00D516D3"/>
    <w:rsid w:val="00D51C33"/>
    <w:rsid w:val="00D51D9E"/>
    <w:rsid w:val="00D51DA3"/>
    <w:rsid w:val="00D520A7"/>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9E7"/>
    <w:rsid w:val="00D57239"/>
    <w:rsid w:val="00D60117"/>
    <w:rsid w:val="00D60818"/>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B0A"/>
    <w:rsid w:val="00D6623D"/>
    <w:rsid w:val="00D66BC4"/>
    <w:rsid w:val="00D66DB4"/>
    <w:rsid w:val="00D66E84"/>
    <w:rsid w:val="00D67393"/>
    <w:rsid w:val="00D678A6"/>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E81"/>
    <w:rsid w:val="00D760A8"/>
    <w:rsid w:val="00D761F8"/>
    <w:rsid w:val="00D762CD"/>
    <w:rsid w:val="00D76B37"/>
    <w:rsid w:val="00D76CB8"/>
    <w:rsid w:val="00D773F4"/>
    <w:rsid w:val="00D77A26"/>
    <w:rsid w:val="00D804A6"/>
    <w:rsid w:val="00D80BD2"/>
    <w:rsid w:val="00D80C65"/>
    <w:rsid w:val="00D80E58"/>
    <w:rsid w:val="00D81123"/>
    <w:rsid w:val="00D81257"/>
    <w:rsid w:val="00D8164B"/>
    <w:rsid w:val="00D821D2"/>
    <w:rsid w:val="00D832D2"/>
    <w:rsid w:val="00D832FB"/>
    <w:rsid w:val="00D833BC"/>
    <w:rsid w:val="00D8355C"/>
    <w:rsid w:val="00D8495E"/>
    <w:rsid w:val="00D84B4E"/>
    <w:rsid w:val="00D85091"/>
    <w:rsid w:val="00D85155"/>
    <w:rsid w:val="00D852A2"/>
    <w:rsid w:val="00D85EA4"/>
    <w:rsid w:val="00D86548"/>
    <w:rsid w:val="00D8657E"/>
    <w:rsid w:val="00D905ED"/>
    <w:rsid w:val="00D90605"/>
    <w:rsid w:val="00D9074A"/>
    <w:rsid w:val="00D9090C"/>
    <w:rsid w:val="00D9097D"/>
    <w:rsid w:val="00D90E26"/>
    <w:rsid w:val="00D91B29"/>
    <w:rsid w:val="00D91E1A"/>
    <w:rsid w:val="00D91FAA"/>
    <w:rsid w:val="00D9223D"/>
    <w:rsid w:val="00D924ED"/>
    <w:rsid w:val="00D92A02"/>
    <w:rsid w:val="00D92D5E"/>
    <w:rsid w:val="00D930F3"/>
    <w:rsid w:val="00D938FA"/>
    <w:rsid w:val="00D93976"/>
    <w:rsid w:val="00D93DC0"/>
    <w:rsid w:val="00D9467F"/>
    <w:rsid w:val="00D947B7"/>
    <w:rsid w:val="00D949C7"/>
    <w:rsid w:val="00D94D77"/>
    <w:rsid w:val="00D94E69"/>
    <w:rsid w:val="00D950CB"/>
    <w:rsid w:val="00D952E4"/>
    <w:rsid w:val="00D95624"/>
    <w:rsid w:val="00D95B22"/>
    <w:rsid w:val="00D95F68"/>
    <w:rsid w:val="00D96547"/>
    <w:rsid w:val="00D965EF"/>
    <w:rsid w:val="00D96680"/>
    <w:rsid w:val="00D96B8F"/>
    <w:rsid w:val="00D970DD"/>
    <w:rsid w:val="00D97362"/>
    <w:rsid w:val="00D97677"/>
    <w:rsid w:val="00D978F1"/>
    <w:rsid w:val="00DA03FE"/>
    <w:rsid w:val="00DA0B2B"/>
    <w:rsid w:val="00DA13D6"/>
    <w:rsid w:val="00DA151B"/>
    <w:rsid w:val="00DA15C0"/>
    <w:rsid w:val="00DA1E12"/>
    <w:rsid w:val="00DA1F29"/>
    <w:rsid w:val="00DA23C2"/>
    <w:rsid w:val="00DA24E2"/>
    <w:rsid w:val="00DA2C14"/>
    <w:rsid w:val="00DA32E6"/>
    <w:rsid w:val="00DA32F7"/>
    <w:rsid w:val="00DA36C9"/>
    <w:rsid w:val="00DA370B"/>
    <w:rsid w:val="00DA3938"/>
    <w:rsid w:val="00DA40DD"/>
    <w:rsid w:val="00DA4BE6"/>
    <w:rsid w:val="00DA565F"/>
    <w:rsid w:val="00DA566C"/>
    <w:rsid w:val="00DA56D6"/>
    <w:rsid w:val="00DA5E0C"/>
    <w:rsid w:val="00DA61C3"/>
    <w:rsid w:val="00DA6E41"/>
    <w:rsid w:val="00DA7113"/>
    <w:rsid w:val="00DA771C"/>
    <w:rsid w:val="00DA7B9F"/>
    <w:rsid w:val="00DA7F5D"/>
    <w:rsid w:val="00DB00E0"/>
    <w:rsid w:val="00DB0163"/>
    <w:rsid w:val="00DB07A4"/>
    <w:rsid w:val="00DB0FA1"/>
    <w:rsid w:val="00DB1EEC"/>
    <w:rsid w:val="00DB2053"/>
    <w:rsid w:val="00DB21CE"/>
    <w:rsid w:val="00DB21EA"/>
    <w:rsid w:val="00DB227D"/>
    <w:rsid w:val="00DB2997"/>
    <w:rsid w:val="00DB40F3"/>
    <w:rsid w:val="00DB4131"/>
    <w:rsid w:val="00DB4B33"/>
    <w:rsid w:val="00DB5027"/>
    <w:rsid w:val="00DB5457"/>
    <w:rsid w:val="00DB5517"/>
    <w:rsid w:val="00DB6C39"/>
    <w:rsid w:val="00DB6C4B"/>
    <w:rsid w:val="00DB6D92"/>
    <w:rsid w:val="00DB72BF"/>
    <w:rsid w:val="00DB7520"/>
    <w:rsid w:val="00DC0462"/>
    <w:rsid w:val="00DC0472"/>
    <w:rsid w:val="00DC070E"/>
    <w:rsid w:val="00DC0A8A"/>
    <w:rsid w:val="00DC0CBC"/>
    <w:rsid w:val="00DC1A2A"/>
    <w:rsid w:val="00DC1BD9"/>
    <w:rsid w:val="00DC30AD"/>
    <w:rsid w:val="00DC31F7"/>
    <w:rsid w:val="00DC32FA"/>
    <w:rsid w:val="00DC55C0"/>
    <w:rsid w:val="00DC57BD"/>
    <w:rsid w:val="00DC58A2"/>
    <w:rsid w:val="00DC58C4"/>
    <w:rsid w:val="00DC6218"/>
    <w:rsid w:val="00DC67AC"/>
    <w:rsid w:val="00DC6D5F"/>
    <w:rsid w:val="00DC741A"/>
    <w:rsid w:val="00DC7503"/>
    <w:rsid w:val="00DC7B6E"/>
    <w:rsid w:val="00DD03E3"/>
    <w:rsid w:val="00DD04AB"/>
    <w:rsid w:val="00DD0692"/>
    <w:rsid w:val="00DD09F7"/>
    <w:rsid w:val="00DD0B00"/>
    <w:rsid w:val="00DD0B20"/>
    <w:rsid w:val="00DD15FA"/>
    <w:rsid w:val="00DD174E"/>
    <w:rsid w:val="00DD1B28"/>
    <w:rsid w:val="00DD1D57"/>
    <w:rsid w:val="00DD23E1"/>
    <w:rsid w:val="00DD350D"/>
    <w:rsid w:val="00DD352E"/>
    <w:rsid w:val="00DD359C"/>
    <w:rsid w:val="00DD3B19"/>
    <w:rsid w:val="00DD3FE0"/>
    <w:rsid w:val="00DD4216"/>
    <w:rsid w:val="00DD4D93"/>
    <w:rsid w:val="00DD4F6E"/>
    <w:rsid w:val="00DD50DD"/>
    <w:rsid w:val="00DD5553"/>
    <w:rsid w:val="00DD56FD"/>
    <w:rsid w:val="00DD5982"/>
    <w:rsid w:val="00DD5AE1"/>
    <w:rsid w:val="00DD5B31"/>
    <w:rsid w:val="00DD62B7"/>
    <w:rsid w:val="00DD6D75"/>
    <w:rsid w:val="00DD6FE3"/>
    <w:rsid w:val="00DD7225"/>
    <w:rsid w:val="00DD75C4"/>
    <w:rsid w:val="00DD78F6"/>
    <w:rsid w:val="00DE04A4"/>
    <w:rsid w:val="00DE0866"/>
    <w:rsid w:val="00DE1113"/>
    <w:rsid w:val="00DE151B"/>
    <w:rsid w:val="00DE1C51"/>
    <w:rsid w:val="00DE1F2B"/>
    <w:rsid w:val="00DE2443"/>
    <w:rsid w:val="00DE274C"/>
    <w:rsid w:val="00DE287D"/>
    <w:rsid w:val="00DE2A8B"/>
    <w:rsid w:val="00DE3794"/>
    <w:rsid w:val="00DE4090"/>
    <w:rsid w:val="00DE44DE"/>
    <w:rsid w:val="00DE4A17"/>
    <w:rsid w:val="00DE5003"/>
    <w:rsid w:val="00DE5183"/>
    <w:rsid w:val="00DE5696"/>
    <w:rsid w:val="00DE579C"/>
    <w:rsid w:val="00DE5A92"/>
    <w:rsid w:val="00DE60A2"/>
    <w:rsid w:val="00DE6C0F"/>
    <w:rsid w:val="00DE7727"/>
    <w:rsid w:val="00DE7BC8"/>
    <w:rsid w:val="00DE7D8F"/>
    <w:rsid w:val="00DF010B"/>
    <w:rsid w:val="00DF0646"/>
    <w:rsid w:val="00DF1383"/>
    <w:rsid w:val="00DF1775"/>
    <w:rsid w:val="00DF1E05"/>
    <w:rsid w:val="00DF23CD"/>
    <w:rsid w:val="00DF29E8"/>
    <w:rsid w:val="00DF29EF"/>
    <w:rsid w:val="00DF2A1A"/>
    <w:rsid w:val="00DF358D"/>
    <w:rsid w:val="00DF35D8"/>
    <w:rsid w:val="00DF386B"/>
    <w:rsid w:val="00DF4100"/>
    <w:rsid w:val="00DF4239"/>
    <w:rsid w:val="00DF4540"/>
    <w:rsid w:val="00DF4CC2"/>
    <w:rsid w:val="00DF56E5"/>
    <w:rsid w:val="00DF573C"/>
    <w:rsid w:val="00DF5A4B"/>
    <w:rsid w:val="00DF601D"/>
    <w:rsid w:val="00DF6104"/>
    <w:rsid w:val="00DF63CD"/>
    <w:rsid w:val="00DF6917"/>
    <w:rsid w:val="00DF7418"/>
    <w:rsid w:val="00DF7543"/>
    <w:rsid w:val="00DF7B51"/>
    <w:rsid w:val="00E00116"/>
    <w:rsid w:val="00E005CB"/>
    <w:rsid w:val="00E0065A"/>
    <w:rsid w:val="00E00916"/>
    <w:rsid w:val="00E0095F"/>
    <w:rsid w:val="00E01143"/>
    <w:rsid w:val="00E012CE"/>
    <w:rsid w:val="00E01BAE"/>
    <w:rsid w:val="00E02034"/>
    <w:rsid w:val="00E020C2"/>
    <w:rsid w:val="00E027D6"/>
    <w:rsid w:val="00E028EE"/>
    <w:rsid w:val="00E02C43"/>
    <w:rsid w:val="00E03A59"/>
    <w:rsid w:val="00E03A6C"/>
    <w:rsid w:val="00E03DD8"/>
    <w:rsid w:val="00E03EB1"/>
    <w:rsid w:val="00E0441B"/>
    <w:rsid w:val="00E052F6"/>
    <w:rsid w:val="00E05761"/>
    <w:rsid w:val="00E05937"/>
    <w:rsid w:val="00E06330"/>
    <w:rsid w:val="00E0681D"/>
    <w:rsid w:val="00E06828"/>
    <w:rsid w:val="00E07063"/>
    <w:rsid w:val="00E07D97"/>
    <w:rsid w:val="00E10018"/>
    <w:rsid w:val="00E10E1E"/>
    <w:rsid w:val="00E10F6B"/>
    <w:rsid w:val="00E116FE"/>
    <w:rsid w:val="00E119DC"/>
    <w:rsid w:val="00E11C4A"/>
    <w:rsid w:val="00E11D2D"/>
    <w:rsid w:val="00E11EB0"/>
    <w:rsid w:val="00E12903"/>
    <w:rsid w:val="00E12B25"/>
    <w:rsid w:val="00E13236"/>
    <w:rsid w:val="00E132D1"/>
    <w:rsid w:val="00E139CA"/>
    <w:rsid w:val="00E13EC8"/>
    <w:rsid w:val="00E148D8"/>
    <w:rsid w:val="00E1550E"/>
    <w:rsid w:val="00E15723"/>
    <w:rsid w:val="00E15C02"/>
    <w:rsid w:val="00E15C46"/>
    <w:rsid w:val="00E1603A"/>
    <w:rsid w:val="00E16497"/>
    <w:rsid w:val="00E16BCC"/>
    <w:rsid w:val="00E16BE3"/>
    <w:rsid w:val="00E16D7E"/>
    <w:rsid w:val="00E16F1D"/>
    <w:rsid w:val="00E205B5"/>
    <w:rsid w:val="00E20635"/>
    <w:rsid w:val="00E211B1"/>
    <w:rsid w:val="00E215D5"/>
    <w:rsid w:val="00E21781"/>
    <w:rsid w:val="00E21E96"/>
    <w:rsid w:val="00E22527"/>
    <w:rsid w:val="00E22695"/>
    <w:rsid w:val="00E226C0"/>
    <w:rsid w:val="00E228D4"/>
    <w:rsid w:val="00E22EE2"/>
    <w:rsid w:val="00E2307E"/>
    <w:rsid w:val="00E232BC"/>
    <w:rsid w:val="00E234D2"/>
    <w:rsid w:val="00E238BC"/>
    <w:rsid w:val="00E2443D"/>
    <w:rsid w:val="00E244E9"/>
    <w:rsid w:val="00E2458A"/>
    <w:rsid w:val="00E25516"/>
    <w:rsid w:val="00E266B2"/>
    <w:rsid w:val="00E26845"/>
    <w:rsid w:val="00E27420"/>
    <w:rsid w:val="00E27A5A"/>
    <w:rsid w:val="00E27BC7"/>
    <w:rsid w:val="00E30604"/>
    <w:rsid w:val="00E30829"/>
    <w:rsid w:val="00E30D80"/>
    <w:rsid w:val="00E312D1"/>
    <w:rsid w:val="00E3131F"/>
    <w:rsid w:val="00E319C5"/>
    <w:rsid w:val="00E31B55"/>
    <w:rsid w:val="00E320DB"/>
    <w:rsid w:val="00E324CC"/>
    <w:rsid w:val="00E32926"/>
    <w:rsid w:val="00E32972"/>
    <w:rsid w:val="00E32D3B"/>
    <w:rsid w:val="00E330DA"/>
    <w:rsid w:val="00E33441"/>
    <w:rsid w:val="00E33D9E"/>
    <w:rsid w:val="00E34407"/>
    <w:rsid w:val="00E3467F"/>
    <w:rsid w:val="00E3523E"/>
    <w:rsid w:val="00E3592E"/>
    <w:rsid w:val="00E359C5"/>
    <w:rsid w:val="00E35BA1"/>
    <w:rsid w:val="00E35D47"/>
    <w:rsid w:val="00E3605E"/>
    <w:rsid w:val="00E365BC"/>
    <w:rsid w:val="00E36B67"/>
    <w:rsid w:val="00E37654"/>
    <w:rsid w:val="00E408A0"/>
    <w:rsid w:val="00E413B8"/>
    <w:rsid w:val="00E41912"/>
    <w:rsid w:val="00E41B34"/>
    <w:rsid w:val="00E41CD1"/>
    <w:rsid w:val="00E4290B"/>
    <w:rsid w:val="00E42AC9"/>
    <w:rsid w:val="00E431CD"/>
    <w:rsid w:val="00E4440F"/>
    <w:rsid w:val="00E4451E"/>
    <w:rsid w:val="00E445B5"/>
    <w:rsid w:val="00E445C6"/>
    <w:rsid w:val="00E4470E"/>
    <w:rsid w:val="00E44A19"/>
    <w:rsid w:val="00E44BFE"/>
    <w:rsid w:val="00E44D98"/>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257C"/>
    <w:rsid w:val="00E54475"/>
    <w:rsid w:val="00E54B20"/>
    <w:rsid w:val="00E54D81"/>
    <w:rsid w:val="00E54E6C"/>
    <w:rsid w:val="00E54E84"/>
    <w:rsid w:val="00E554AA"/>
    <w:rsid w:val="00E56AFA"/>
    <w:rsid w:val="00E56C34"/>
    <w:rsid w:val="00E56EE9"/>
    <w:rsid w:val="00E56F35"/>
    <w:rsid w:val="00E574B5"/>
    <w:rsid w:val="00E57526"/>
    <w:rsid w:val="00E57D79"/>
    <w:rsid w:val="00E57F11"/>
    <w:rsid w:val="00E57FAA"/>
    <w:rsid w:val="00E60B5E"/>
    <w:rsid w:val="00E61210"/>
    <w:rsid w:val="00E61597"/>
    <w:rsid w:val="00E61686"/>
    <w:rsid w:val="00E6177B"/>
    <w:rsid w:val="00E618C6"/>
    <w:rsid w:val="00E624B0"/>
    <w:rsid w:val="00E6254A"/>
    <w:rsid w:val="00E63556"/>
    <w:rsid w:val="00E63716"/>
    <w:rsid w:val="00E6415C"/>
    <w:rsid w:val="00E643A6"/>
    <w:rsid w:val="00E655D6"/>
    <w:rsid w:val="00E655FF"/>
    <w:rsid w:val="00E65C2F"/>
    <w:rsid w:val="00E65E14"/>
    <w:rsid w:val="00E66048"/>
    <w:rsid w:val="00E66356"/>
    <w:rsid w:val="00E669BF"/>
    <w:rsid w:val="00E66FEF"/>
    <w:rsid w:val="00E673C4"/>
    <w:rsid w:val="00E67D48"/>
    <w:rsid w:val="00E67EFD"/>
    <w:rsid w:val="00E70218"/>
    <w:rsid w:val="00E70339"/>
    <w:rsid w:val="00E70DFE"/>
    <w:rsid w:val="00E71C79"/>
    <w:rsid w:val="00E71DEF"/>
    <w:rsid w:val="00E725F7"/>
    <w:rsid w:val="00E730DC"/>
    <w:rsid w:val="00E7382B"/>
    <w:rsid w:val="00E73AA2"/>
    <w:rsid w:val="00E73DB2"/>
    <w:rsid w:val="00E7426E"/>
    <w:rsid w:val="00E7467C"/>
    <w:rsid w:val="00E74940"/>
    <w:rsid w:val="00E74F96"/>
    <w:rsid w:val="00E75064"/>
    <w:rsid w:val="00E7553B"/>
    <w:rsid w:val="00E756A1"/>
    <w:rsid w:val="00E75864"/>
    <w:rsid w:val="00E75FE0"/>
    <w:rsid w:val="00E76737"/>
    <w:rsid w:val="00E76886"/>
    <w:rsid w:val="00E76DF3"/>
    <w:rsid w:val="00E7773E"/>
    <w:rsid w:val="00E77866"/>
    <w:rsid w:val="00E77A52"/>
    <w:rsid w:val="00E806EB"/>
    <w:rsid w:val="00E80FB6"/>
    <w:rsid w:val="00E81558"/>
    <w:rsid w:val="00E81800"/>
    <w:rsid w:val="00E82653"/>
    <w:rsid w:val="00E82CAD"/>
    <w:rsid w:val="00E82E1C"/>
    <w:rsid w:val="00E8318A"/>
    <w:rsid w:val="00E836AC"/>
    <w:rsid w:val="00E83B96"/>
    <w:rsid w:val="00E83CC8"/>
    <w:rsid w:val="00E84310"/>
    <w:rsid w:val="00E84F4E"/>
    <w:rsid w:val="00E855A7"/>
    <w:rsid w:val="00E85C54"/>
    <w:rsid w:val="00E85CD6"/>
    <w:rsid w:val="00E863D4"/>
    <w:rsid w:val="00E8655A"/>
    <w:rsid w:val="00E86828"/>
    <w:rsid w:val="00E86924"/>
    <w:rsid w:val="00E86925"/>
    <w:rsid w:val="00E869C9"/>
    <w:rsid w:val="00E86AA4"/>
    <w:rsid w:val="00E86B29"/>
    <w:rsid w:val="00E8707B"/>
    <w:rsid w:val="00E8708A"/>
    <w:rsid w:val="00E8717C"/>
    <w:rsid w:val="00E87423"/>
    <w:rsid w:val="00E876A0"/>
    <w:rsid w:val="00E876BE"/>
    <w:rsid w:val="00E87B61"/>
    <w:rsid w:val="00E90005"/>
    <w:rsid w:val="00E90C3D"/>
    <w:rsid w:val="00E9176B"/>
    <w:rsid w:val="00E91C6C"/>
    <w:rsid w:val="00E922A3"/>
    <w:rsid w:val="00E9375D"/>
    <w:rsid w:val="00E93A02"/>
    <w:rsid w:val="00E93A0E"/>
    <w:rsid w:val="00E93ADD"/>
    <w:rsid w:val="00E93F52"/>
    <w:rsid w:val="00E94169"/>
    <w:rsid w:val="00E94EAB"/>
    <w:rsid w:val="00E953A2"/>
    <w:rsid w:val="00E95431"/>
    <w:rsid w:val="00E960B6"/>
    <w:rsid w:val="00E9675A"/>
    <w:rsid w:val="00E9713D"/>
    <w:rsid w:val="00E973A9"/>
    <w:rsid w:val="00E97DD9"/>
    <w:rsid w:val="00EA099F"/>
    <w:rsid w:val="00EA1FBE"/>
    <w:rsid w:val="00EA251F"/>
    <w:rsid w:val="00EA3A1D"/>
    <w:rsid w:val="00EA3BFA"/>
    <w:rsid w:val="00EA4203"/>
    <w:rsid w:val="00EA440D"/>
    <w:rsid w:val="00EA45C2"/>
    <w:rsid w:val="00EA46A9"/>
    <w:rsid w:val="00EA53D8"/>
    <w:rsid w:val="00EA5AFA"/>
    <w:rsid w:val="00EA5FF0"/>
    <w:rsid w:val="00EA648D"/>
    <w:rsid w:val="00EA6D06"/>
    <w:rsid w:val="00EA77B7"/>
    <w:rsid w:val="00EA7D22"/>
    <w:rsid w:val="00EA7E34"/>
    <w:rsid w:val="00EA7E9F"/>
    <w:rsid w:val="00EB08DC"/>
    <w:rsid w:val="00EB1351"/>
    <w:rsid w:val="00EB149E"/>
    <w:rsid w:val="00EB168E"/>
    <w:rsid w:val="00EB1D19"/>
    <w:rsid w:val="00EB2010"/>
    <w:rsid w:val="00EB24D5"/>
    <w:rsid w:val="00EB260B"/>
    <w:rsid w:val="00EB32F8"/>
    <w:rsid w:val="00EB33B8"/>
    <w:rsid w:val="00EB3414"/>
    <w:rsid w:val="00EB35BB"/>
    <w:rsid w:val="00EB395D"/>
    <w:rsid w:val="00EB3BD5"/>
    <w:rsid w:val="00EB4128"/>
    <w:rsid w:val="00EB42F4"/>
    <w:rsid w:val="00EB4CC3"/>
    <w:rsid w:val="00EB4DB4"/>
    <w:rsid w:val="00EB52E7"/>
    <w:rsid w:val="00EB5621"/>
    <w:rsid w:val="00EB574C"/>
    <w:rsid w:val="00EB5ADE"/>
    <w:rsid w:val="00EB5D32"/>
    <w:rsid w:val="00EB60A8"/>
    <w:rsid w:val="00EB63D8"/>
    <w:rsid w:val="00EB6A41"/>
    <w:rsid w:val="00EB75BC"/>
    <w:rsid w:val="00EB7FA8"/>
    <w:rsid w:val="00EC0520"/>
    <w:rsid w:val="00EC0632"/>
    <w:rsid w:val="00EC084C"/>
    <w:rsid w:val="00EC1593"/>
    <w:rsid w:val="00EC196C"/>
    <w:rsid w:val="00EC2451"/>
    <w:rsid w:val="00EC249D"/>
    <w:rsid w:val="00EC3290"/>
    <w:rsid w:val="00EC355E"/>
    <w:rsid w:val="00EC3702"/>
    <w:rsid w:val="00EC3867"/>
    <w:rsid w:val="00EC3A33"/>
    <w:rsid w:val="00EC451C"/>
    <w:rsid w:val="00EC4BD8"/>
    <w:rsid w:val="00EC586C"/>
    <w:rsid w:val="00EC6B22"/>
    <w:rsid w:val="00EC6DC7"/>
    <w:rsid w:val="00EC7C1B"/>
    <w:rsid w:val="00ED00C2"/>
    <w:rsid w:val="00ED0D1B"/>
    <w:rsid w:val="00ED135C"/>
    <w:rsid w:val="00ED1498"/>
    <w:rsid w:val="00ED17A9"/>
    <w:rsid w:val="00ED1D7E"/>
    <w:rsid w:val="00ED1F29"/>
    <w:rsid w:val="00ED2A83"/>
    <w:rsid w:val="00ED2EFD"/>
    <w:rsid w:val="00ED2FAB"/>
    <w:rsid w:val="00ED38D6"/>
    <w:rsid w:val="00ED3AAE"/>
    <w:rsid w:val="00ED3AFD"/>
    <w:rsid w:val="00ED41EF"/>
    <w:rsid w:val="00ED57CA"/>
    <w:rsid w:val="00ED58D4"/>
    <w:rsid w:val="00ED5D30"/>
    <w:rsid w:val="00ED683A"/>
    <w:rsid w:val="00ED6B41"/>
    <w:rsid w:val="00ED73F0"/>
    <w:rsid w:val="00ED73F2"/>
    <w:rsid w:val="00ED7705"/>
    <w:rsid w:val="00ED7AC9"/>
    <w:rsid w:val="00EE10BB"/>
    <w:rsid w:val="00EE1449"/>
    <w:rsid w:val="00EE1483"/>
    <w:rsid w:val="00EE2029"/>
    <w:rsid w:val="00EE21FF"/>
    <w:rsid w:val="00EE2893"/>
    <w:rsid w:val="00EE2B0E"/>
    <w:rsid w:val="00EE31CF"/>
    <w:rsid w:val="00EE3486"/>
    <w:rsid w:val="00EE3742"/>
    <w:rsid w:val="00EE3764"/>
    <w:rsid w:val="00EE39D6"/>
    <w:rsid w:val="00EE3A85"/>
    <w:rsid w:val="00EE3BB7"/>
    <w:rsid w:val="00EE4110"/>
    <w:rsid w:val="00EE41D1"/>
    <w:rsid w:val="00EE4A13"/>
    <w:rsid w:val="00EE4CB7"/>
    <w:rsid w:val="00EE4F87"/>
    <w:rsid w:val="00EE57E4"/>
    <w:rsid w:val="00EE5D6E"/>
    <w:rsid w:val="00EE62FB"/>
    <w:rsid w:val="00EE678D"/>
    <w:rsid w:val="00EE69B7"/>
    <w:rsid w:val="00EE6C95"/>
    <w:rsid w:val="00EE77E4"/>
    <w:rsid w:val="00EE77FD"/>
    <w:rsid w:val="00EE78CF"/>
    <w:rsid w:val="00EE7B97"/>
    <w:rsid w:val="00EE7D34"/>
    <w:rsid w:val="00EE7D43"/>
    <w:rsid w:val="00EE7E4B"/>
    <w:rsid w:val="00EE7EE7"/>
    <w:rsid w:val="00EF0307"/>
    <w:rsid w:val="00EF06D5"/>
    <w:rsid w:val="00EF0929"/>
    <w:rsid w:val="00EF1007"/>
    <w:rsid w:val="00EF137B"/>
    <w:rsid w:val="00EF1798"/>
    <w:rsid w:val="00EF1C97"/>
    <w:rsid w:val="00EF2310"/>
    <w:rsid w:val="00EF2342"/>
    <w:rsid w:val="00EF236D"/>
    <w:rsid w:val="00EF24C2"/>
    <w:rsid w:val="00EF2B88"/>
    <w:rsid w:val="00EF2E0D"/>
    <w:rsid w:val="00EF2E8F"/>
    <w:rsid w:val="00EF365B"/>
    <w:rsid w:val="00EF399B"/>
    <w:rsid w:val="00EF3FE1"/>
    <w:rsid w:val="00EF4195"/>
    <w:rsid w:val="00EF4764"/>
    <w:rsid w:val="00EF4B45"/>
    <w:rsid w:val="00EF581C"/>
    <w:rsid w:val="00EF63F4"/>
    <w:rsid w:val="00EF65FC"/>
    <w:rsid w:val="00EF71FF"/>
    <w:rsid w:val="00EF7432"/>
    <w:rsid w:val="00EF74E7"/>
    <w:rsid w:val="00EF7966"/>
    <w:rsid w:val="00EF7A98"/>
    <w:rsid w:val="00EF7FDB"/>
    <w:rsid w:val="00F0018C"/>
    <w:rsid w:val="00F008A4"/>
    <w:rsid w:val="00F008EA"/>
    <w:rsid w:val="00F00AA8"/>
    <w:rsid w:val="00F0155E"/>
    <w:rsid w:val="00F0200F"/>
    <w:rsid w:val="00F02706"/>
    <w:rsid w:val="00F02B7C"/>
    <w:rsid w:val="00F0348C"/>
    <w:rsid w:val="00F0378D"/>
    <w:rsid w:val="00F03CDC"/>
    <w:rsid w:val="00F03EEF"/>
    <w:rsid w:val="00F0404B"/>
    <w:rsid w:val="00F04686"/>
    <w:rsid w:val="00F0499E"/>
    <w:rsid w:val="00F04AE3"/>
    <w:rsid w:val="00F04ECF"/>
    <w:rsid w:val="00F0521A"/>
    <w:rsid w:val="00F05337"/>
    <w:rsid w:val="00F05516"/>
    <w:rsid w:val="00F05D53"/>
    <w:rsid w:val="00F060C1"/>
    <w:rsid w:val="00F061FE"/>
    <w:rsid w:val="00F06A1F"/>
    <w:rsid w:val="00F070CF"/>
    <w:rsid w:val="00F07252"/>
    <w:rsid w:val="00F07278"/>
    <w:rsid w:val="00F07439"/>
    <w:rsid w:val="00F076F4"/>
    <w:rsid w:val="00F07F33"/>
    <w:rsid w:val="00F10033"/>
    <w:rsid w:val="00F10112"/>
    <w:rsid w:val="00F105E5"/>
    <w:rsid w:val="00F10B16"/>
    <w:rsid w:val="00F10EBA"/>
    <w:rsid w:val="00F113EB"/>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4E"/>
    <w:rsid w:val="00F172E1"/>
    <w:rsid w:val="00F17595"/>
    <w:rsid w:val="00F17600"/>
    <w:rsid w:val="00F17D2B"/>
    <w:rsid w:val="00F207D5"/>
    <w:rsid w:val="00F20A47"/>
    <w:rsid w:val="00F20F18"/>
    <w:rsid w:val="00F20F1F"/>
    <w:rsid w:val="00F2112C"/>
    <w:rsid w:val="00F215A3"/>
    <w:rsid w:val="00F216F1"/>
    <w:rsid w:val="00F2184D"/>
    <w:rsid w:val="00F21C65"/>
    <w:rsid w:val="00F21CD4"/>
    <w:rsid w:val="00F21EAE"/>
    <w:rsid w:val="00F22241"/>
    <w:rsid w:val="00F225BF"/>
    <w:rsid w:val="00F226AB"/>
    <w:rsid w:val="00F22E76"/>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B38"/>
    <w:rsid w:val="00F26F6C"/>
    <w:rsid w:val="00F275F0"/>
    <w:rsid w:val="00F278EE"/>
    <w:rsid w:val="00F27E64"/>
    <w:rsid w:val="00F300AE"/>
    <w:rsid w:val="00F300FB"/>
    <w:rsid w:val="00F305D6"/>
    <w:rsid w:val="00F30963"/>
    <w:rsid w:val="00F30AC8"/>
    <w:rsid w:val="00F30CC2"/>
    <w:rsid w:val="00F30D46"/>
    <w:rsid w:val="00F3124B"/>
    <w:rsid w:val="00F3142E"/>
    <w:rsid w:val="00F3157E"/>
    <w:rsid w:val="00F31B8B"/>
    <w:rsid w:val="00F31C63"/>
    <w:rsid w:val="00F31C6B"/>
    <w:rsid w:val="00F31C90"/>
    <w:rsid w:val="00F322FE"/>
    <w:rsid w:val="00F32787"/>
    <w:rsid w:val="00F3344D"/>
    <w:rsid w:val="00F3382D"/>
    <w:rsid w:val="00F33D73"/>
    <w:rsid w:val="00F340F4"/>
    <w:rsid w:val="00F34154"/>
    <w:rsid w:val="00F34406"/>
    <w:rsid w:val="00F34408"/>
    <w:rsid w:val="00F34E48"/>
    <w:rsid w:val="00F3568E"/>
    <w:rsid w:val="00F35B9C"/>
    <w:rsid w:val="00F3628B"/>
    <w:rsid w:val="00F368B5"/>
    <w:rsid w:val="00F369C7"/>
    <w:rsid w:val="00F37276"/>
    <w:rsid w:val="00F37E09"/>
    <w:rsid w:val="00F40A47"/>
    <w:rsid w:val="00F40CBB"/>
    <w:rsid w:val="00F414C4"/>
    <w:rsid w:val="00F4153C"/>
    <w:rsid w:val="00F427F6"/>
    <w:rsid w:val="00F42BE7"/>
    <w:rsid w:val="00F42F52"/>
    <w:rsid w:val="00F434E4"/>
    <w:rsid w:val="00F4359B"/>
    <w:rsid w:val="00F438DD"/>
    <w:rsid w:val="00F44146"/>
    <w:rsid w:val="00F443F6"/>
    <w:rsid w:val="00F448A6"/>
    <w:rsid w:val="00F44A58"/>
    <w:rsid w:val="00F44DE2"/>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546"/>
    <w:rsid w:val="00F50998"/>
    <w:rsid w:val="00F50B5D"/>
    <w:rsid w:val="00F50B7A"/>
    <w:rsid w:val="00F50F2A"/>
    <w:rsid w:val="00F513FE"/>
    <w:rsid w:val="00F5149A"/>
    <w:rsid w:val="00F53492"/>
    <w:rsid w:val="00F53BD0"/>
    <w:rsid w:val="00F53EBD"/>
    <w:rsid w:val="00F5423E"/>
    <w:rsid w:val="00F54EA6"/>
    <w:rsid w:val="00F54FC1"/>
    <w:rsid w:val="00F557C9"/>
    <w:rsid w:val="00F55A70"/>
    <w:rsid w:val="00F563FF"/>
    <w:rsid w:val="00F56625"/>
    <w:rsid w:val="00F56E19"/>
    <w:rsid w:val="00F56EED"/>
    <w:rsid w:val="00F57005"/>
    <w:rsid w:val="00F57477"/>
    <w:rsid w:val="00F57A5A"/>
    <w:rsid w:val="00F600FF"/>
    <w:rsid w:val="00F601F4"/>
    <w:rsid w:val="00F61B0C"/>
    <w:rsid w:val="00F61D50"/>
    <w:rsid w:val="00F62B3F"/>
    <w:rsid w:val="00F6308C"/>
    <w:rsid w:val="00F63505"/>
    <w:rsid w:val="00F63694"/>
    <w:rsid w:val="00F63856"/>
    <w:rsid w:val="00F63C33"/>
    <w:rsid w:val="00F641A5"/>
    <w:rsid w:val="00F646A7"/>
    <w:rsid w:val="00F64A74"/>
    <w:rsid w:val="00F64EDF"/>
    <w:rsid w:val="00F64F0F"/>
    <w:rsid w:val="00F65857"/>
    <w:rsid w:val="00F65DC5"/>
    <w:rsid w:val="00F664B1"/>
    <w:rsid w:val="00F66AA3"/>
    <w:rsid w:val="00F6729A"/>
    <w:rsid w:val="00F675C4"/>
    <w:rsid w:val="00F67770"/>
    <w:rsid w:val="00F67890"/>
    <w:rsid w:val="00F679DF"/>
    <w:rsid w:val="00F67A93"/>
    <w:rsid w:val="00F67AA6"/>
    <w:rsid w:val="00F7034E"/>
    <w:rsid w:val="00F7092E"/>
    <w:rsid w:val="00F70D01"/>
    <w:rsid w:val="00F711E8"/>
    <w:rsid w:val="00F71358"/>
    <w:rsid w:val="00F7148A"/>
    <w:rsid w:val="00F7155A"/>
    <w:rsid w:val="00F717A0"/>
    <w:rsid w:val="00F71840"/>
    <w:rsid w:val="00F71843"/>
    <w:rsid w:val="00F71AF8"/>
    <w:rsid w:val="00F71E98"/>
    <w:rsid w:val="00F72697"/>
    <w:rsid w:val="00F729CF"/>
    <w:rsid w:val="00F72B1D"/>
    <w:rsid w:val="00F72F00"/>
    <w:rsid w:val="00F733DC"/>
    <w:rsid w:val="00F7370D"/>
    <w:rsid w:val="00F73A43"/>
    <w:rsid w:val="00F73D02"/>
    <w:rsid w:val="00F744F3"/>
    <w:rsid w:val="00F7470C"/>
    <w:rsid w:val="00F74765"/>
    <w:rsid w:val="00F74DD0"/>
    <w:rsid w:val="00F74ED0"/>
    <w:rsid w:val="00F7505A"/>
    <w:rsid w:val="00F75260"/>
    <w:rsid w:val="00F75BCF"/>
    <w:rsid w:val="00F75BD7"/>
    <w:rsid w:val="00F75C77"/>
    <w:rsid w:val="00F76172"/>
    <w:rsid w:val="00F763CE"/>
    <w:rsid w:val="00F767D3"/>
    <w:rsid w:val="00F767E5"/>
    <w:rsid w:val="00F77012"/>
    <w:rsid w:val="00F7725B"/>
    <w:rsid w:val="00F77268"/>
    <w:rsid w:val="00F774F3"/>
    <w:rsid w:val="00F775D2"/>
    <w:rsid w:val="00F77A13"/>
    <w:rsid w:val="00F80276"/>
    <w:rsid w:val="00F8039D"/>
    <w:rsid w:val="00F808F9"/>
    <w:rsid w:val="00F809FF"/>
    <w:rsid w:val="00F80ACF"/>
    <w:rsid w:val="00F80DBD"/>
    <w:rsid w:val="00F81155"/>
    <w:rsid w:val="00F81236"/>
    <w:rsid w:val="00F81459"/>
    <w:rsid w:val="00F81785"/>
    <w:rsid w:val="00F819D6"/>
    <w:rsid w:val="00F824CF"/>
    <w:rsid w:val="00F82871"/>
    <w:rsid w:val="00F82D9F"/>
    <w:rsid w:val="00F834DD"/>
    <w:rsid w:val="00F83704"/>
    <w:rsid w:val="00F83833"/>
    <w:rsid w:val="00F83D36"/>
    <w:rsid w:val="00F83E76"/>
    <w:rsid w:val="00F83F85"/>
    <w:rsid w:val="00F842F9"/>
    <w:rsid w:val="00F84699"/>
    <w:rsid w:val="00F8494C"/>
    <w:rsid w:val="00F84B12"/>
    <w:rsid w:val="00F84C75"/>
    <w:rsid w:val="00F853EF"/>
    <w:rsid w:val="00F858AF"/>
    <w:rsid w:val="00F860FD"/>
    <w:rsid w:val="00F865B5"/>
    <w:rsid w:val="00F86754"/>
    <w:rsid w:val="00F868E5"/>
    <w:rsid w:val="00F86931"/>
    <w:rsid w:val="00F87524"/>
    <w:rsid w:val="00F87B35"/>
    <w:rsid w:val="00F87DB2"/>
    <w:rsid w:val="00F87FF8"/>
    <w:rsid w:val="00F904B2"/>
    <w:rsid w:val="00F9063E"/>
    <w:rsid w:val="00F90674"/>
    <w:rsid w:val="00F90AD2"/>
    <w:rsid w:val="00F90E71"/>
    <w:rsid w:val="00F91154"/>
    <w:rsid w:val="00F911AE"/>
    <w:rsid w:val="00F91565"/>
    <w:rsid w:val="00F915B1"/>
    <w:rsid w:val="00F91E87"/>
    <w:rsid w:val="00F922C3"/>
    <w:rsid w:val="00F92B63"/>
    <w:rsid w:val="00F930E2"/>
    <w:rsid w:val="00F93B21"/>
    <w:rsid w:val="00F93F89"/>
    <w:rsid w:val="00F942F0"/>
    <w:rsid w:val="00F9512C"/>
    <w:rsid w:val="00F95238"/>
    <w:rsid w:val="00F9538F"/>
    <w:rsid w:val="00F963F3"/>
    <w:rsid w:val="00F964A8"/>
    <w:rsid w:val="00F96553"/>
    <w:rsid w:val="00F96A52"/>
    <w:rsid w:val="00F96B99"/>
    <w:rsid w:val="00F97D17"/>
    <w:rsid w:val="00F97DF4"/>
    <w:rsid w:val="00FA08CA"/>
    <w:rsid w:val="00FA0C7A"/>
    <w:rsid w:val="00FA1573"/>
    <w:rsid w:val="00FA1699"/>
    <w:rsid w:val="00FA1779"/>
    <w:rsid w:val="00FA1E05"/>
    <w:rsid w:val="00FA1FA1"/>
    <w:rsid w:val="00FA2106"/>
    <w:rsid w:val="00FA2354"/>
    <w:rsid w:val="00FA24AC"/>
    <w:rsid w:val="00FA2A33"/>
    <w:rsid w:val="00FA2D7E"/>
    <w:rsid w:val="00FA3035"/>
    <w:rsid w:val="00FA3375"/>
    <w:rsid w:val="00FA39D9"/>
    <w:rsid w:val="00FA43CC"/>
    <w:rsid w:val="00FA4654"/>
    <w:rsid w:val="00FA5242"/>
    <w:rsid w:val="00FA62B3"/>
    <w:rsid w:val="00FA63EF"/>
    <w:rsid w:val="00FA65A1"/>
    <w:rsid w:val="00FA691A"/>
    <w:rsid w:val="00FA69E5"/>
    <w:rsid w:val="00FA6E8F"/>
    <w:rsid w:val="00FA7844"/>
    <w:rsid w:val="00FA7961"/>
    <w:rsid w:val="00FA7DC8"/>
    <w:rsid w:val="00FB075F"/>
    <w:rsid w:val="00FB0A96"/>
    <w:rsid w:val="00FB0EC4"/>
    <w:rsid w:val="00FB11EF"/>
    <w:rsid w:val="00FB1980"/>
    <w:rsid w:val="00FB1BB8"/>
    <w:rsid w:val="00FB2853"/>
    <w:rsid w:val="00FB3219"/>
    <w:rsid w:val="00FB3BD0"/>
    <w:rsid w:val="00FB3D40"/>
    <w:rsid w:val="00FB3F9A"/>
    <w:rsid w:val="00FB3FF4"/>
    <w:rsid w:val="00FB4E84"/>
    <w:rsid w:val="00FB50F5"/>
    <w:rsid w:val="00FB5129"/>
    <w:rsid w:val="00FB5138"/>
    <w:rsid w:val="00FB575F"/>
    <w:rsid w:val="00FB591C"/>
    <w:rsid w:val="00FB62DD"/>
    <w:rsid w:val="00FB6894"/>
    <w:rsid w:val="00FB6A23"/>
    <w:rsid w:val="00FB7390"/>
    <w:rsid w:val="00FB7816"/>
    <w:rsid w:val="00FB79F9"/>
    <w:rsid w:val="00FB7BF9"/>
    <w:rsid w:val="00FB7F57"/>
    <w:rsid w:val="00FB7F73"/>
    <w:rsid w:val="00FC09B6"/>
    <w:rsid w:val="00FC0E05"/>
    <w:rsid w:val="00FC1627"/>
    <w:rsid w:val="00FC16D8"/>
    <w:rsid w:val="00FC2709"/>
    <w:rsid w:val="00FC2735"/>
    <w:rsid w:val="00FC294C"/>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CB8"/>
    <w:rsid w:val="00FC6F00"/>
    <w:rsid w:val="00FC7619"/>
    <w:rsid w:val="00FC7ABA"/>
    <w:rsid w:val="00FD022A"/>
    <w:rsid w:val="00FD09D6"/>
    <w:rsid w:val="00FD1353"/>
    <w:rsid w:val="00FD146C"/>
    <w:rsid w:val="00FD1819"/>
    <w:rsid w:val="00FD1914"/>
    <w:rsid w:val="00FD1A70"/>
    <w:rsid w:val="00FD21A0"/>
    <w:rsid w:val="00FD2A85"/>
    <w:rsid w:val="00FD2C8E"/>
    <w:rsid w:val="00FD2EF1"/>
    <w:rsid w:val="00FD3440"/>
    <w:rsid w:val="00FD41F9"/>
    <w:rsid w:val="00FD44F8"/>
    <w:rsid w:val="00FD46A2"/>
    <w:rsid w:val="00FD4BBB"/>
    <w:rsid w:val="00FD528E"/>
    <w:rsid w:val="00FD552D"/>
    <w:rsid w:val="00FD63B8"/>
    <w:rsid w:val="00FD6795"/>
    <w:rsid w:val="00FD67DE"/>
    <w:rsid w:val="00FD684A"/>
    <w:rsid w:val="00FD7711"/>
    <w:rsid w:val="00FE131C"/>
    <w:rsid w:val="00FE174A"/>
    <w:rsid w:val="00FE197B"/>
    <w:rsid w:val="00FE366F"/>
    <w:rsid w:val="00FE3700"/>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1A"/>
    <w:rsid w:val="00FF087D"/>
    <w:rsid w:val="00FF0C25"/>
    <w:rsid w:val="00FF0D90"/>
    <w:rsid w:val="00FF0F0A"/>
    <w:rsid w:val="00FF1068"/>
    <w:rsid w:val="00FF113B"/>
    <w:rsid w:val="00FF11A3"/>
    <w:rsid w:val="00FF16B5"/>
    <w:rsid w:val="00FF1919"/>
    <w:rsid w:val="00FF2391"/>
    <w:rsid w:val="00FF28E0"/>
    <w:rsid w:val="00FF304C"/>
    <w:rsid w:val="00FF3A7C"/>
    <w:rsid w:val="00FF3CBE"/>
    <w:rsid w:val="00FF3F40"/>
    <w:rsid w:val="00FF4059"/>
    <w:rsid w:val="00FF4088"/>
    <w:rsid w:val="00FF42BC"/>
    <w:rsid w:val="00FF5024"/>
    <w:rsid w:val="00FF50BA"/>
    <w:rsid w:val="00FF5736"/>
    <w:rsid w:val="00FF5AE0"/>
    <w:rsid w:val="00FF5B2B"/>
    <w:rsid w:val="00FF5E49"/>
    <w:rsid w:val="00FF676E"/>
    <w:rsid w:val="00FF6AE1"/>
    <w:rsid w:val="00FF6FA6"/>
    <w:rsid w:val="00FF72B7"/>
    <w:rsid w:val="00FF73D7"/>
    <w:rsid w:val="00FF7509"/>
    <w:rsid w:val="00FF7B8B"/>
    <w:rsid w:val="00FF7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B5621"/>
    <w:pPr>
      <w:spacing w:after="180"/>
    </w:pPr>
    <w:rPr>
      <w:kern w:val="0"/>
      <w:sz w:val="20"/>
      <w:szCs w:val="20"/>
      <w:lang w:val="en-GB" w:eastAsia="en-US"/>
    </w:rPr>
  </w:style>
  <w:style w:type="paragraph" w:styleId="10">
    <w:name w:val="heading 1"/>
    <w:aliases w:val="H1"/>
    <w:basedOn w:val="a1"/>
    <w:next w:val="a1"/>
    <w:link w:val="1Char"/>
    <w:uiPriority w:val="99"/>
    <w:qFormat/>
    <w:rsid w:val="00D25335"/>
    <w:pPr>
      <w:keepNext/>
      <w:keepLines/>
      <w:pBdr>
        <w:top w:val="single" w:sz="12" w:space="3" w:color="auto"/>
      </w:pBdr>
      <w:spacing w:before="240"/>
      <w:ind w:left="993"/>
      <w:outlineLvl w:val="0"/>
    </w:pPr>
    <w:rPr>
      <w:rFonts w:ascii="Arial" w:hAnsi="Arial"/>
      <w:sz w:val="32"/>
    </w:rPr>
  </w:style>
  <w:style w:type="paragraph" w:styleId="21">
    <w:name w:val="heading 2"/>
    <w:basedOn w:val="10"/>
    <w:next w:val="a1"/>
    <w:link w:val="2Char"/>
    <w:uiPriority w:val="99"/>
    <w:qFormat/>
    <w:rsid w:val="00465CF7"/>
    <w:pPr>
      <w:numPr>
        <w:ilvl w:val="1"/>
      </w:numPr>
      <w:pBdr>
        <w:top w:val="none" w:sz="0" w:space="0" w:color="auto"/>
      </w:pBdr>
      <w:spacing w:before="180"/>
      <w:ind w:rightChars="100" w:right="100"/>
      <w:outlineLvl w:val="1"/>
    </w:pPr>
    <w:rPr>
      <w:sz w:val="28"/>
    </w:rPr>
  </w:style>
  <w:style w:type="paragraph" w:styleId="3">
    <w:name w:val="heading 3"/>
    <w:basedOn w:val="21"/>
    <w:next w:val="a1"/>
    <w:link w:val="3Char"/>
    <w:uiPriority w:val="99"/>
    <w:qFormat/>
    <w:rsid w:val="00465CF7"/>
    <w:pPr>
      <w:numPr>
        <w:ilvl w:val="2"/>
      </w:numPr>
      <w:spacing w:before="120"/>
      <w:outlineLvl w:val="2"/>
    </w:pPr>
    <w:rPr>
      <w:sz w:val="24"/>
    </w:rPr>
  </w:style>
  <w:style w:type="paragraph" w:styleId="41">
    <w:name w:val="heading 4"/>
    <w:aliases w:val="h4,H4,H41,h41,H42,h42,H43,h43,H411,h411,H421,h421,H44,h44,H412,h412,H422,h422,H431,h431,H45,h45,H413,h413,H423,h423,H432,h432,H46,h46,H47,h47,Memo Heading 4,Memo Heading 5,Heading,4,Memo,5,3,no,break,4H,Head4,41,42,43,411,421,44,412,422,45"/>
    <w:basedOn w:val="3"/>
    <w:next w:val="a1"/>
    <w:link w:val="4Char"/>
    <w:uiPriority w:val="99"/>
    <w:qFormat/>
    <w:rsid w:val="00D25335"/>
    <w:pPr>
      <w:numPr>
        <w:ilvl w:val="3"/>
      </w:numPr>
      <w:ind w:left="284"/>
      <w:outlineLvl w:val="3"/>
    </w:pPr>
  </w:style>
  <w:style w:type="paragraph" w:styleId="5">
    <w:name w:val="heading 5"/>
    <w:aliases w:val="h5,Heading5"/>
    <w:basedOn w:val="41"/>
    <w:next w:val="a1"/>
    <w:link w:val="5Char"/>
    <w:uiPriority w:val="99"/>
    <w:qFormat/>
    <w:rsid w:val="0013204A"/>
    <w:pPr>
      <w:numPr>
        <w:ilvl w:val="0"/>
      </w:numPr>
      <w:outlineLvl w:val="4"/>
    </w:pPr>
    <w:rPr>
      <w:sz w:val="22"/>
    </w:rPr>
  </w:style>
  <w:style w:type="paragraph" w:styleId="6">
    <w:name w:val="heading 6"/>
    <w:basedOn w:val="H6"/>
    <w:next w:val="a1"/>
    <w:link w:val="6Char"/>
    <w:uiPriority w:val="99"/>
    <w:qFormat/>
    <w:rsid w:val="00F93B21"/>
    <w:pPr>
      <w:outlineLvl w:val="5"/>
    </w:pPr>
  </w:style>
  <w:style w:type="paragraph" w:styleId="7">
    <w:name w:val="heading 7"/>
    <w:basedOn w:val="H6"/>
    <w:next w:val="a1"/>
    <w:link w:val="7Char"/>
    <w:uiPriority w:val="99"/>
    <w:qFormat/>
    <w:rsid w:val="00F93B21"/>
    <w:pPr>
      <w:outlineLvl w:val="6"/>
    </w:pPr>
  </w:style>
  <w:style w:type="paragraph" w:styleId="8">
    <w:name w:val="heading 8"/>
    <w:basedOn w:val="7"/>
    <w:next w:val="a1"/>
    <w:link w:val="8Char"/>
    <w:uiPriority w:val="99"/>
    <w:qFormat/>
    <w:rsid w:val="00F93B21"/>
    <w:pPr>
      <w:outlineLvl w:val="7"/>
    </w:pPr>
  </w:style>
  <w:style w:type="paragraph" w:styleId="9">
    <w:name w:val="heading 9"/>
    <w:basedOn w:val="8"/>
    <w:next w:val="a1"/>
    <w:link w:val="9Char"/>
    <w:uiPriority w:val="99"/>
    <w:qFormat/>
    <w:rsid w:val="00FC46CF"/>
    <w:pPr>
      <w:pBdr>
        <w:top w:val="single" w:sz="12" w:space="3" w:color="auto"/>
      </w:pBdr>
      <w:spacing w:before="240"/>
      <w:ind w:left="0" w:firstLine="0"/>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0"/>
    <w:uiPriority w:val="99"/>
    <w:locked/>
    <w:rsid w:val="00326166"/>
    <w:rPr>
      <w:rFonts w:ascii="Arial" w:hAnsi="Arial"/>
      <w:kern w:val="0"/>
      <w:sz w:val="32"/>
      <w:szCs w:val="20"/>
      <w:lang w:val="en-GB" w:eastAsia="en-US"/>
    </w:rPr>
  </w:style>
  <w:style w:type="character" w:customStyle="1" w:styleId="2Char">
    <w:name w:val="标题 2 Char"/>
    <w:basedOn w:val="1Char"/>
    <w:link w:val="21"/>
    <w:uiPriority w:val="99"/>
    <w:locked/>
    <w:rsid w:val="00465CF7"/>
    <w:rPr>
      <w:sz w:val="28"/>
    </w:rPr>
  </w:style>
  <w:style w:type="character" w:customStyle="1" w:styleId="3Char">
    <w:name w:val="标题 3 Char"/>
    <w:basedOn w:val="a2"/>
    <w:link w:val="3"/>
    <w:uiPriority w:val="9"/>
    <w:semiHidden/>
    <w:rsid w:val="003B4E4D"/>
    <w:rPr>
      <w:b/>
      <w:bCs/>
      <w:kern w:val="0"/>
      <w:sz w:val="32"/>
      <w:szCs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1"/>
    <w:uiPriority w:val="9"/>
    <w:semiHidden/>
    <w:rsid w:val="003B4E4D"/>
    <w:rPr>
      <w:rFonts w:asciiTheme="majorHAnsi" w:eastAsiaTheme="majorEastAsia" w:hAnsiTheme="majorHAnsi" w:cstheme="majorBidi"/>
      <w:b/>
      <w:bCs/>
      <w:kern w:val="0"/>
      <w:sz w:val="28"/>
      <w:szCs w:val="28"/>
      <w:lang w:val="en-GB" w:eastAsia="en-US"/>
    </w:rPr>
  </w:style>
  <w:style w:type="character" w:customStyle="1" w:styleId="5Char">
    <w:name w:val="标题 5 Char"/>
    <w:aliases w:val="h5 Char,Heading5 Char"/>
    <w:basedOn w:val="a2"/>
    <w:link w:val="5"/>
    <w:uiPriority w:val="9"/>
    <w:semiHidden/>
    <w:rsid w:val="003B4E4D"/>
    <w:rPr>
      <w:b/>
      <w:bCs/>
      <w:kern w:val="0"/>
      <w:sz w:val="28"/>
      <w:szCs w:val="28"/>
      <w:lang w:val="en-GB" w:eastAsia="en-US"/>
    </w:rPr>
  </w:style>
  <w:style w:type="character" w:customStyle="1" w:styleId="6Char">
    <w:name w:val="标题 6 Char"/>
    <w:basedOn w:val="a2"/>
    <w:link w:val="6"/>
    <w:uiPriority w:val="9"/>
    <w:semiHidden/>
    <w:rsid w:val="003B4E4D"/>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semiHidden/>
    <w:rsid w:val="003B4E4D"/>
    <w:rPr>
      <w:b/>
      <w:bCs/>
      <w:kern w:val="0"/>
      <w:sz w:val="24"/>
      <w:szCs w:val="24"/>
      <w:lang w:val="en-GB" w:eastAsia="en-US"/>
    </w:rPr>
  </w:style>
  <w:style w:type="character" w:customStyle="1" w:styleId="8Char">
    <w:name w:val="标题 8 Char"/>
    <w:basedOn w:val="a2"/>
    <w:link w:val="8"/>
    <w:uiPriority w:val="9"/>
    <w:semiHidden/>
    <w:rsid w:val="003B4E4D"/>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semiHidden/>
    <w:rsid w:val="003B4E4D"/>
    <w:rPr>
      <w:rFonts w:asciiTheme="majorHAnsi" w:eastAsiaTheme="majorEastAsia" w:hAnsiTheme="majorHAnsi" w:cstheme="majorBidi"/>
      <w:kern w:val="0"/>
      <w:szCs w:val="21"/>
      <w:lang w:val="en-GB" w:eastAsia="en-US"/>
    </w:rPr>
  </w:style>
  <w:style w:type="paragraph" w:customStyle="1" w:styleId="H6">
    <w:name w:val="H6"/>
    <w:basedOn w:val="5"/>
    <w:next w:val="a1"/>
    <w:uiPriority w:val="99"/>
    <w:rsid w:val="00F93B21"/>
    <w:pPr>
      <w:ind w:left="1985" w:hanging="1985"/>
      <w:outlineLvl w:val="9"/>
    </w:pPr>
    <w:rPr>
      <w:sz w:val="20"/>
    </w:rPr>
  </w:style>
  <w:style w:type="paragraph" w:styleId="80">
    <w:name w:val="toc 8"/>
    <w:basedOn w:val="11"/>
    <w:uiPriority w:val="99"/>
    <w:semiHidden/>
    <w:rsid w:val="00F93B21"/>
    <w:pPr>
      <w:spacing w:before="180"/>
      <w:ind w:left="2693" w:hanging="2693"/>
    </w:pPr>
    <w:rPr>
      <w:b/>
    </w:rPr>
  </w:style>
  <w:style w:type="paragraph" w:styleId="11">
    <w:name w:val="toc 1"/>
    <w:basedOn w:val="a1"/>
    <w:uiPriority w:val="99"/>
    <w:semiHidden/>
    <w:rsid w:val="00F93B21"/>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F93B21"/>
    <w:pPr>
      <w:framePr w:wrap="notBeside" w:hAnchor="margin" w:yAlign="center"/>
      <w:widowControl w:val="0"/>
      <w:spacing w:line="240" w:lineRule="atLeast"/>
      <w:jc w:val="right"/>
    </w:pPr>
    <w:rPr>
      <w:rFonts w:ascii="Arial" w:hAnsi="Arial"/>
      <w:b/>
      <w:kern w:val="0"/>
      <w:sz w:val="34"/>
      <w:szCs w:val="20"/>
      <w:lang w:val="en-GB" w:eastAsia="en-US"/>
    </w:rPr>
  </w:style>
  <w:style w:type="paragraph" w:styleId="50">
    <w:name w:val="toc 5"/>
    <w:basedOn w:val="42"/>
    <w:uiPriority w:val="99"/>
    <w:semiHidden/>
    <w:rsid w:val="00F93B21"/>
    <w:pPr>
      <w:ind w:left="1701" w:hanging="1701"/>
    </w:pPr>
  </w:style>
  <w:style w:type="paragraph" w:styleId="42">
    <w:name w:val="toc 4"/>
    <w:basedOn w:val="30"/>
    <w:uiPriority w:val="99"/>
    <w:semiHidden/>
    <w:rsid w:val="00F93B21"/>
    <w:pPr>
      <w:ind w:left="1418" w:hanging="1418"/>
    </w:pPr>
  </w:style>
  <w:style w:type="paragraph" w:styleId="30">
    <w:name w:val="toc 3"/>
    <w:basedOn w:val="22"/>
    <w:uiPriority w:val="99"/>
    <w:semiHidden/>
    <w:rsid w:val="00F93B21"/>
    <w:pPr>
      <w:ind w:left="1134" w:hanging="1134"/>
    </w:pPr>
  </w:style>
  <w:style w:type="paragraph" w:styleId="22">
    <w:name w:val="toc 2"/>
    <w:basedOn w:val="11"/>
    <w:uiPriority w:val="99"/>
    <w:semiHidden/>
    <w:rsid w:val="00F93B21"/>
    <w:pPr>
      <w:keepNext w:val="0"/>
      <w:spacing w:before="0"/>
      <w:ind w:left="851" w:hanging="851"/>
    </w:pPr>
    <w:rPr>
      <w:sz w:val="20"/>
    </w:rPr>
  </w:style>
  <w:style w:type="paragraph" w:styleId="23">
    <w:name w:val="index 2"/>
    <w:basedOn w:val="12"/>
    <w:uiPriority w:val="99"/>
    <w:semiHidden/>
    <w:rsid w:val="00F93B21"/>
    <w:pPr>
      <w:ind w:left="284"/>
    </w:pPr>
  </w:style>
  <w:style w:type="paragraph" w:styleId="12">
    <w:name w:val="index 1"/>
    <w:basedOn w:val="a1"/>
    <w:uiPriority w:val="99"/>
    <w:semiHidden/>
    <w:rsid w:val="00F93B21"/>
    <w:pPr>
      <w:keepLines/>
      <w:spacing w:after="0"/>
    </w:pPr>
  </w:style>
  <w:style w:type="paragraph" w:customStyle="1" w:styleId="ZH">
    <w:name w:val="ZH"/>
    <w:uiPriority w:val="99"/>
    <w:rsid w:val="00F93B21"/>
    <w:pPr>
      <w:framePr w:wrap="notBeside" w:vAnchor="page" w:hAnchor="margin" w:xAlign="center" w:y="6805"/>
      <w:widowControl w:val="0"/>
    </w:pPr>
    <w:rPr>
      <w:rFonts w:ascii="Arial" w:hAnsi="Arial"/>
      <w:noProof/>
      <w:kern w:val="0"/>
      <w:sz w:val="20"/>
      <w:szCs w:val="20"/>
      <w:lang w:val="en-GB" w:eastAsia="en-US"/>
    </w:rPr>
  </w:style>
  <w:style w:type="paragraph" w:styleId="a0">
    <w:name w:val="List Number"/>
    <w:basedOn w:val="a5"/>
    <w:uiPriority w:val="99"/>
    <w:rsid w:val="00141333"/>
    <w:pPr>
      <w:numPr>
        <w:numId w:val="11"/>
      </w:numPr>
    </w:pPr>
  </w:style>
  <w:style w:type="paragraph" w:styleId="a5">
    <w:name w:val="List"/>
    <w:basedOn w:val="a1"/>
    <w:link w:val="Char"/>
    <w:uiPriority w:val="99"/>
    <w:rsid w:val="00670E91"/>
    <w:pPr>
      <w:ind w:left="704" w:hanging="42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uiPriority w:val="99"/>
    <w:rsid w:val="00F93B21"/>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6"/>
    <w:uiPriority w:val="99"/>
    <w:semiHidden/>
    <w:rsid w:val="003B4E4D"/>
    <w:rPr>
      <w:kern w:val="0"/>
      <w:sz w:val="18"/>
      <w:szCs w:val="18"/>
      <w:lang w:val="en-GB" w:eastAsia="en-US"/>
    </w:rPr>
  </w:style>
  <w:style w:type="character" w:styleId="a7">
    <w:name w:val="footnote reference"/>
    <w:basedOn w:val="a2"/>
    <w:uiPriority w:val="99"/>
    <w:semiHidden/>
    <w:rsid w:val="00F93B21"/>
    <w:rPr>
      <w:rFonts w:cs="Times New Roman"/>
      <w:b/>
      <w:position w:val="6"/>
      <w:sz w:val="16"/>
    </w:rPr>
  </w:style>
  <w:style w:type="paragraph" w:styleId="a8">
    <w:name w:val="footnote text"/>
    <w:basedOn w:val="a1"/>
    <w:link w:val="Char1"/>
    <w:uiPriority w:val="99"/>
    <w:semiHidden/>
    <w:rsid w:val="00F93B21"/>
    <w:pPr>
      <w:keepLines/>
      <w:spacing w:after="0"/>
      <w:ind w:left="454" w:hanging="454"/>
    </w:pPr>
    <w:rPr>
      <w:sz w:val="16"/>
    </w:rPr>
  </w:style>
  <w:style w:type="character" w:customStyle="1" w:styleId="Char1">
    <w:name w:val="脚注文本 Char"/>
    <w:basedOn w:val="a2"/>
    <w:link w:val="a8"/>
    <w:uiPriority w:val="99"/>
    <w:semiHidden/>
    <w:rsid w:val="003B4E4D"/>
    <w:rPr>
      <w:kern w:val="0"/>
      <w:sz w:val="18"/>
      <w:szCs w:val="18"/>
      <w:lang w:val="en-GB" w:eastAsia="en-US"/>
    </w:rPr>
  </w:style>
  <w:style w:type="paragraph" w:customStyle="1" w:styleId="TAH">
    <w:name w:val="TAH"/>
    <w:basedOn w:val="TAC"/>
    <w:uiPriority w:val="99"/>
    <w:rsid w:val="00F93B21"/>
    <w:rPr>
      <w:b/>
    </w:rPr>
  </w:style>
  <w:style w:type="paragraph" w:customStyle="1" w:styleId="TAC">
    <w:name w:val="TAC"/>
    <w:basedOn w:val="TAL"/>
    <w:uiPriority w:val="99"/>
    <w:rsid w:val="00F93B21"/>
    <w:pPr>
      <w:jc w:val="center"/>
    </w:pPr>
  </w:style>
  <w:style w:type="paragraph" w:customStyle="1" w:styleId="TAL">
    <w:name w:val="TAL"/>
    <w:basedOn w:val="a1"/>
    <w:link w:val="TALCar"/>
    <w:uiPriority w:val="99"/>
    <w:rsid w:val="00F93B21"/>
    <w:pPr>
      <w:keepNext/>
      <w:keepLines/>
      <w:spacing w:after="0"/>
    </w:pPr>
    <w:rPr>
      <w:rFonts w:ascii="Arial" w:hAnsi="Arial"/>
      <w:sz w:val="18"/>
    </w:rPr>
  </w:style>
  <w:style w:type="paragraph" w:customStyle="1" w:styleId="TF">
    <w:name w:val="TF"/>
    <w:aliases w:val="left"/>
    <w:basedOn w:val="TH"/>
    <w:link w:val="TFChar"/>
    <w:uiPriority w:val="99"/>
    <w:rsid w:val="00F93B21"/>
    <w:pPr>
      <w:keepNext w:val="0"/>
      <w:spacing w:before="0" w:after="240"/>
    </w:pPr>
  </w:style>
  <w:style w:type="paragraph" w:customStyle="1" w:styleId="TH">
    <w:name w:val="TH"/>
    <w:basedOn w:val="a1"/>
    <w:link w:val="THChar"/>
    <w:uiPriority w:val="99"/>
    <w:rsid w:val="00F93B21"/>
    <w:pPr>
      <w:keepNext/>
      <w:keepLines/>
      <w:spacing w:before="60"/>
      <w:jc w:val="center"/>
    </w:pPr>
    <w:rPr>
      <w:rFonts w:ascii="Arial" w:hAnsi="Arial"/>
      <w:b/>
    </w:rPr>
  </w:style>
  <w:style w:type="paragraph" w:customStyle="1" w:styleId="NO">
    <w:name w:val="NO"/>
    <w:basedOn w:val="a1"/>
    <w:link w:val="NOChar"/>
    <w:uiPriority w:val="99"/>
    <w:rsid w:val="00F93B21"/>
    <w:pPr>
      <w:keepLines/>
      <w:ind w:left="1135" w:hanging="851"/>
    </w:pPr>
  </w:style>
  <w:style w:type="character" w:customStyle="1" w:styleId="NOChar">
    <w:name w:val="NO Char"/>
    <w:basedOn w:val="a2"/>
    <w:link w:val="NO"/>
    <w:uiPriority w:val="99"/>
    <w:locked/>
    <w:rsid w:val="00415963"/>
    <w:rPr>
      <w:rFonts w:cs="Times New Roman"/>
      <w:lang w:val="en-GB" w:eastAsia="en-US" w:bidi="ar-SA"/>
    </w:rPr>
  </w:style>
  <w:style w:type="paragraph" w:styleId="90">
    <w:name w:val="toc 9"/>
    <w:basedOn w:val="80"/>
    <w:uiPriority w:val="99"/>
    <w:semiHidden/>
    <w:rsid w:val="00F93B21"/>
    <w:pPr>
      <w:ind w:left="1418" w:hanging="1418"/>
    </w:pPr>
  </w:style>
  <w:style w:type="paragraph" w:customStyle="1" w:styleId="EX">
    <w:name w:val="EX"/>
    <w:basedOn w:val="a1"/>
    <w:uiPriority w:val="99"/>
    <w:rsid w:val="00F93B21"/>
    <w:pPr>
      <w:keepLines/>
      <w:ind w:left="1702" w:hanging="1418"/>
    </w:pPr>
  </w:style>
  <w:style w:type="paragraph" w:customStyle="1" w:styleId="FP">
    <w:name w:val="FP"/>
    <w:basedOn w:val="a1"/>
    <w:uiPriority w:val="99"/>
    <w:rsid w:val="00F93B21"/>
    <w:pPr>
      <w:spacing w:after="0"/>
    </w:pPr>
  </w:style>
  <w:style w:type="paragraph" w:customStyle="1" w:styleId="LD">
    <w:name w:val="LD"/>
    <w:uiPriority w:val="99"/>
    <w:rsid w:val="00F93B21"/>
    <w:pPr>
      <w:keepNext/>
      <w:keepLines/>
      <w:spacing w:line="180" w:lineRule="exact"/>
    </w:pPr>
    <w:rPr>
      <w:rFonts w:ascii="Courier New" w:hAnsi="Courier New"/>
      <w:noProof/>
      <w:kern w:val="0"/>
      <w:sz w:val="20"/>
      <w:szCs w:val="20"/>
      <w:lang w:val="en-GB" w:eastAsia="en-US"/>
    </w:rPr>
  </w:style>
  <w:style w:type="paragraph" w:customStyle="1" w:styleId="NW">
    <w:name w:val="NW"/>
    <w:basedOn w:val="NO"/>
    <w:uiPriority w:val="99"/>
    <w:rsid w:val="00F93B21"/>
    <w:pPr>
      <w:spacing w:after="0"/>
    </w:pPr>
  </w:style>
  <w:style w:type="paragraph" w:customStyle="1" w:styleId="EW">
    <w:name w:val="EW"/>
    <w:basedOn w:val="EX"/>
    <w:uiPriority w:val="99"/>
    <w:rsid w:val="00F93B21"/>
    <w:pPr>
      <w:spacing w:after="0"/>
    </w:pPr>
  </w:style>
  <w:style w:type="paragraph" w:styleId="60">
    <w:name w:val="toc 6"/>
    <w:basedOn w:val="50"/>
    <w:next w:val="a1"/>
    <w:uiPriority w:val="99"/>
    <w:semiHidden/>
    <w:rsid w:val="00F93B21"/>
    <w:pPr>
      <w:ind w:left="1985" w:hanging="1985"/>
    </w:pPr>
  </w:style>
  <w:style w:type="paragraph" w:styleId="70">
    <w:name w:val="toc 7"/>
    <w:basedOn w:val="60"/>
    <w:next w:val="a1"/>
    <w:uiPriority w:val="99"/>
    <w:semiHidden/>
    <w:rsid w:val="00F93B21"/>
    <w:pPr>
      <w:ind w:left="2268" w:hanging="2268"/>
    </w:pPr>
  </w:style>
  <w:style w:type="paragraph" w:customStyle="1" w:styleId="20">
    <w:name w:val="编号2"/>
    <w:basedOn w:val="a1"/>
    <w:uiPriority w:val="99"/>
    <w:rsid w:val="009D69DE"/>
    <w:pPr>
      <w:numPr>
        <w:numId w:val="14"/>
      </w:numPr>
      <w:tabs>
        <w:tab w:val="clear" w:pos="840"/>
        <w:tab w:val="num" w:pos="704"/>
      </w:tabs>
      <w:ind w:left="704" w:hanging="420"/>
    </w:pPr>
    <w:rPr>
      <w:lang w:eastAsia="zh-CN"/>
    </w:rPr>
  </w:style>
  <w:style w:type="paragraph" w:styleId="a9">
    <w:name w:val="List Bullet"/>
    <w:basedOn w:val="a5"/>
    <w:uiPriority w:val="99"/>
    <w:rsid w:val="00D8495E"/>
    <w:pPr>
      <w:ind w:left="0" w:firstLine="0"/>
    </w:pPr>
  </w:style>
  <w:style w:type="paragraph" w:customStyle="1" w:styleId="Reference">
    <w:name w:val="Reference"/>
    <w:basedOn w:val="a1"/>
    <w:uiPriority w:val="99"/>
    <w:rsid w:val="00872C69"/>
    <w:pPr>
      <w:numPr>
        <w:numId w:val="15"/>
      </w:numPr>
      <w:overflowPunct w:val="0"/>
      <w:autoSpaceDE w:val="0"/>
      <w:autoSpaceDN w:val="0"/>
      <w:adjustRightInd w:val="0"/>
      <w:spacing w:after="120"/>
      <w:textAlignment w:val="baseline"/>
    </w:pPr>
    <w:rPr>
      <w:sz w:val="22"/>
      <w:lang w:eastAsia="zh-CN"/>
    </w:rPr>
  </w:style>
  <w:style w:type="paragraph" w:customStyle="1" w:styleId="EQ">
    <w:name w:val="EQ"/>
    <w:basedOn w:val="a1"/>
    <w:next w:val="a1"/>
    <w:uiPriority w:val="99"/>
    <w:rsid w:val="00F93B21"/>
    <w:pPr>
      <w:keepLines/>
      <w:tabs>
        <w:tab w:val="center" w:pos="4536"/>
        <w:tab w:val="right" w:pos="9072"/>
      </w:tabs>
    </w:pPr>
    <w:rPr>
      <w:noProof/>
    </w:rPr>
  </w:style>
  <w:style w:type="paragraph" w:customStyle="1" w:styleId="NF">
    <w:name w:val="NF"/>
    <w:basedOn w:val="NO"/>
    <w:uiPriority w:val="99"/>
    <w:rsid w:val="00F93B21"/>
    <w:pPr>
      <w:keepNext/>
      <w:spacing w:after="0"/>
    </w:pPr>
    <w:rPr>
      <w:rFonts w:ascii="Arial" w:hAnsi="Arial"/>
      <w:sz w:val="18"/>
    </w:rPr>
  </w:style>
  <w:style w:type="paragraph" w:customStyle="1" w:styleId="PL">
    <w:name w:val="PL"/>
    <w:link w:val="PLChar"/>
    <w:uiPriority w:val="99"/>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kern w:val="0"/>
      <w:sz w:val="16"/>
      <w:szCs w:val="20"/>
      <w:lang w:val="en-GB" w:eastAsia="en-US"/>
    </w:rPr>
  </w:style>
  <w:style w:type="paragraph" w:customStyle="1" w:styleId="TAR">
    <w:name w:val="TAR"/>
    <w:basedOn w:val="TAL"/>
    <w:uiPriority w:val="99"/>
    <w:rsid w:val="00F93B21"/>
    <w:pPr>
      <w:jc w:val="right"/>
    </w:pPr>
  </w:style>
  <w:style w:type="paragraph" w:customStyle="1" w:styleId="TAN">
    <w:name w:val="TAN"/>
    <w:basedOn w:val="TAL"/>
    <w:uiPriority w:val="99"/>
    <w:rsid w:val="00F93B21"/>
    <w:pPr>
      <w:ind w:left="851" w:hanging="851"/>
    </w:pPr>
  </w:style>
  <w:style w:type="paragraph" w:customStyle="1" w:styleId="ZA">
    <w:name w:val="ZA"/>
    <w:uiPriority w:val="99"/>
    <w:rsid w:val="00F93B21"/>
    <w:pPr>
      <w:framePr w:w="10206" w:h="794" w:hRule="exact" w:wrap="notBeside" w:vAnchor="page" w:hAnchor="margin" w:y="1135"/>
      <w:widowControl w:val="0"/>
      <w:pBdr>
        <w:bottom w:val="single" w:sz="12" w:space="1" w:color="auto"/>
      </w:pBdr>
      <w:jc w:val="right"/>
    </w:pPr>
    <w:rPr>
      <w:rFonts w:ascii="Arial" w:hAnsi="Arial"/>
      <w:noProof/>
      <w:kern w:val="0"/>
      <w:sz w:val="40"/>
      <w:szCs w:val="20"/>
      <w:lang w:val="en-GB" w:eastAsia="en-US"/>
    </w:rPr>
  </w:style>
  <w:style w:type="paragraph" w:customStyle="1" w:styleId="ZB">
    <w:name w:val="ZB"/>
    <w:uiPriority w:val="99"/>
    <w:rsid w:val="00F93B21"/>
    <w:pPr>
      <w:framePr w:w="10206" w:h="284" w:hRule="exact" w:wrap="notBeside" w:vAnchor="page" w:hAnchor="margin" w:y="1986"/>
      <w:widowControl w:val="0"/>
      <w:ind w:right="28"/>
      <w:jc w:val="right"/>
    </w:pPr>
    <w:rPr>
      <w:rFonts w:ascii="Arial" w:hAnsi="Arial"/>
      <w:i/>
      <w:noProof/>
      <w:kern w:val="0"/>
      <w:sz w:val="20"/>
      <w:szCs w:val="20"/>
      <w:lang w:val="en-GB" w:eastAsia="en-US"/>
    </w:rPr>
  </w:style>
  <w:style w:type="paragraph" w:customStyle="1" w:styleId="ZD">
    <w:name w:val="ZD"/>
    <w:uiPriority w:val="99"/>
    <w:rsid w:val="00F93B21"/>
    <w:pPr>
      <w:framePr w:wrap="notBeside" w:vAnchor="page" w:hAnchor="margin" w:y="15764"/>
      <w:widowControl w:val="0"/>
    </w:pPr>
    <w:rPr>
      <w:rFonts w:ascii="Arial" w:hAnsi="Arial"/>
      <w:noProof/>
      <w:kern w:val="0"/>
      <w:sz w:val="32"/>
      <w:szCs w:val="20"/>
      <w:lang w:val="en-GB" w:eastAsia="en-US"/>
    </w:rPr>
  </w:style>
  <w:style w:type="paragraph" w:customStyle="1" w:styleId="ZU">
    <w:name w:val="ZU"/>
    <w:uiPriority w:val="99"/>
    <w:rsid w:val="00F93B21"/>
    <w:pPr>
      <w:framePr w:w="10206" w:wrap="notBeside" w:vAnchor="page" w:hAnchor="margin" w:y="6238"/>
      <w:widowControl w:val="0"/>
      <w:pBdr>
        <w:top w:val="single" w:sz="12" w:space="1" w:color="auto"/>
      </w:pBdr>
      <w:jc w:val="right"/>
    </w:pPr>
    <w:rPr>
      <w:rFonts w:ascii="Arial" w:hAnsi="Arial"/>
      <w:noProof/>
      <w:kern w:val="0"/>
      <w:sz w:val="20"/>
      <w:szCs w:val="20"/>
      <w:lang w:val="en-GB" w:eastAsia="en-US"/>
    </w:rPr>
  </w:style>
  <w:style w:type="paragraph" w:customStyle="1" w:styleId="ZV">
    <w:name w:val="ZV"/>
    <w:basedOn w:val="ZU"/>
    <w:uiPriority w:val="99"/>
    <w:rsid w:val="00F93B21"/>
    <w:pPr>
      <w:framePr w:wrap="notBeside" w:y="16161"/>
    </w:pPr>
  </w:style>
  <w:style w:type="character" w:customStyle="1" w:styleId="ZGSM">
    <w:name w:val="ZGSM"/>
    <w:uiPriority w:val="99"/>
    <w:rsid w:val="00F93B21"/>
  </w:style>
  <w:style w:type="paragraph" w:styleId="24">
    <w:name w:val="List 2"/>
    <w:basedOn w:val="a5"/>
    <w:uiPriority w:val="99"/>
    <w:rsid w:val="00F93B21"/>
    <w:pPr>
      <w:ind w:left="851"/>
    </w:pPr>
  </w:style>
  <w:style w:type="paragraph" w:customStyle="1" w:styleId="ZG">
    <w:name w:val="ZG"/>
    <w:uiPriority w:val="99"/>
    <w:rsid w:val="00F93B21"/>
    <w:pPr>
      <w:framePr w:wrap="notBeside" w:vAnchor="page" w:hAnchor="margin" w:xAlign="right" w:y="6805"/>
      <w:widowControl w:val="0"/>
      <w:jc w:val="right"/>
    </w:pPr>
    <w:rPr>
      <w:rFonts w:ascii="Arial" w:hAnsi="Arial"/>
      <w:noProof/>
      <w:kern w:val="0"/>
      <w:sz w:val="20"/>
      <w:szCs w:val="20"/>
      <w:lang w:val="en-GB" w:eastAsia="en-US"/>
    </w:rPr>
  </w:style>
  <w:style w:type="paragraph" w:styleId="31">
    <w:name w:val="List 3"/>
    <w:basedOn w:val="24"/>
    <w:uiPriority w:val="99"/>
    <w:rsid w:val="00F93B21"/>
    <w:pPr>
      <w:ind w:left="1135"/>
    </w:pPr>
  </w:style>
  <w:style w:type="paragraph" w:styleId="43">
    <w:name w:val="List 4"/>
    <w:basedOn w:val="31"/>
    <w:uiPriority w:val="99"/>
    <w:rsid w:val="00F93B21"/>
    <w:pPr>
      <w:ind w:left="1418"/>
    </w:pPr>
  </w:style>
  <w:style w:type="paragraph" w:styleId="51">
    <w:name w:val="List 5"/>
    <w:basedOn w:val="43"/>
    <w:uiPriority w:val="99"/>
    <w:rsid w:val="00F93B21"/>
    <w:pPr>
      <w:ind w:left="1702"/>
    </w:pPr>
  </w:style>
  <w:style w:type="paragraph" w:customStyle="1" w:styleId="EditorsNote">
    <w:name w:val="Editor's Note"/>
    <w:aliases w:val="EN"/>
    <w:basedOn w:val="NO"/>
    <w:link w:val="EditorsNoteChar"/>
    <w:uiPriority w:val="99"/>
    <w:rsid w:val="00F93B21"/>
    <w:rPr>
      <w:color w:val="FF0000"/>
    </w:rPr>
  </w:style>
  <w:style w:type="character" w:customStyle="1" w:styleId="EditorsNoteChar">
    <w:name w:val="Editor's Note Char"/>
    <w:basedOn w:val="a2"/>
    <w:link w:val="EditorsNote"/>
    <w:uiPriority w:val="99"/>
    <w:locked/>
    <w:rsid w:val="00415963"/>
    <w:rPr>
      <w:rFonts w:cs="Times New Roman"/>
      <w:color w:val="FF0000"/>
      <w:lang w:val="en-GB" w:eastAsia="en-US" w:bidi="ar-SA"/>
    </w:rPr>
  </w:style>
  <w:style w:type="paragraph" w:styleId="40">
    <w:name w:val="List Bullet 4"/>
    <w:basedOn w:val="a1"/>
    <w:uiPriority w:val="99"/>
    <w:rsid w:val="00D8495E"/>
    <w:pPr>
      <w:numPr>
        <w:numId w:val="13"/>
      </w:numPr>
      <w:tabs>
        <w:tab w:val="clear" w:pos="1418"/>
        <w:tab w:val="num" w:pos="1600"/>
      </w:tabs>
      <w:ind w:left="1543"/>
    </w:pPr>
  </w:style>
  <w:style w:type="character" w:customStyle="1" w:styleId="aa">
    <w:name w:val="样式 宋体 蓝色"/>
    <w:basedOn w:val="a2"/>
    <w:uiPriority w:val="99"/>
    <w:rsid w:val="009421CA"/>
    <w:rPr>
      <w:rFonts w:ascii="Times New Roman" w:eastAsia="Times New Roman" w:hAnsi="Times New Roman" w:cs="Times New Roman"/>
      <w:color w:val="0000FF"/>
    </w:rPr>
  </w:style>
  <w:style w:type="paragraph" w:customStyle="1" w:styleId="MSMincho">
    <w:name w:val="样式 列表 + (西文) MS Mincho"/>
    <w:basedOn w:val="a5"/>
    <w:link w:val="MSMinchoChar"/>
    <w:uiPriority w:val="99"/>
    <w:rsid w:val="00141333"/>
  </w:style>
  <w:style w:type="character" w:customStyle="1" w:styleId="Char">
    <w:name w:val="列表 Char"/>
    <w:basedOn w:val="a2"/>
    <w:link w:val="a5"/>
    <w:uiPriority w:val="99"/>
    <w:locked/>
    <w:rsid w:val="00670E91"/>
    <w:rPr>
      <w:rFonts w:eastAsia="Times New Roman" w:cs="Times New Roman"/>
      <w:lang w:val="en-GB" w:eastAsia="en-US" w:bidi="ar-SA"/>
    </w:rPr>
  </w:style>
  <w:style w:type="character" w:customStyle="1" w:styleId="MSMinchoChar">
    <w:name w:val="样式 列表 + (西文) MS Mincho Char"/>
    <w:basedOn w:val="Char"/>
    <w:link w:val="MSMincho"/>
    <w:uiPriority w:val="99"/>
    <w:locked/>
    <w:rsid w:val="00141333"/>
  </w:style>
  <w:style w:type="paragraph" w:customStyle="1" w:styleId="B4">
    <w:name w:val="B4"/>
    <w:basedOn w:val="43"/>
    <w:link w:val="B4Char"/>
    <w:uiPriority w:val="99"/>
    <w:rsid w:val="00F93B21"/>
  </w:style>
  <w:style w:type="character" w:customStyle="1" w:styleId="B4Char">
    <w:name w:val="B4 Char"/>
    <w:basedOn w:val="a2"/>
    <w:link w:val="B4"/>
    <w:uiPriority w:val="99"/>
    <w:locked/>
    <w:rsid w:val="00415963"/>
    <w:rPr>
      <w:rFonts w:cs="Times New Roman"/>
      <w:lang w:val="en-GB" w:eastAsia="en-US" w:bidi="ar-SA"/>
    </w:rPr>
  </w:style>
  <w:style w:type="paragraph" w:customStyle="1" w:styleId="B5">
    <w:name w:val="B5"/>
    <w:basedOn w:val="51"/>
    <w:uiPriority w:val="99"/>
    <w:rsid w:val="00F93B21"/>
  </w:style>
  <w:style w:type="paragraph" w:styleId="ab">
    <w:name w:val="footer"/>
    <w:basedOn w:val="a6"/>
    <w:link w:val="Char2"/>
    <w:uiPriority w:val="99"/>
    <w:rsid w:val="00F93B21"/>
    <w:pPr>
      <w:jc w:val="center"/>
    </w:pPr>
    <w:rPr>
      <w:i/>
    </w:rPr>
  </w:style>
  <w:style w:type="character" w:customStyle="1" w:styleId="Char2">
    <w:name w:val="页脚 Char"/>
    <w:basedOn w:val="a2"/>
    <w:link w:val="ab"/>
    <w:uiPriority w:val="99"/>
    <w:semiHidden/>
    <w:rsid w:val="003B4E4D"/>
    <w:rPr>
      <w:kern w:val="0"/>
      <w:sz w:val="18"/>
      <w:szCs w:val="18"/>
      <w:lang w:val="en-GB" w:eastAsia="en-US"/>
    </w:rPr>
  </w:style>
  <w:style w:type="paragraph" w:customStyle="1" w:styleId="ZTD">
    <w:name w:val="ZTD"/>
    <w:basedOn w:val="ZB"/>
    <w:uiPriority w:val="99"/>
    <w:rsid w:val="00F93B21"/>
    <w:pPr>
      <w:framePr w:hRule="auto" w:wrap="notBeside" w:y="852"/>
    </w:pPr>
    <w:rPr>
      <w:i w:val="0"/>
      <w:sz w:val="40"/>
    </w:rPr>
  </w:style>
  <w:style w:type="paragraph" w:customStyle="1" w:styleId="CRCoverPage">
    <w:name w:val="CR Cover Page"/>
    <w:uiPriority w:val="99"/>
    <w:rsid w:val="00F93B21"/>
    <w:pPr>
      <w:spacing w:after="120"/>
    </w:pPr>
    <w:rPr>
      <w:rFonts w:ascii="Arial" w:hAnsi="Arial"/>
      <w:kern w:val="0"/>
      <w:sz w:val="20"/>
      <w:szCs w:val="20"/>
      <w:lang w:val="en-GB" w:eastAsia="en-US"/>
    </w:rPr>
  </w:style>
  <w:style w:type="paragraph" w:customStyle="1" w:styleId="tdoc-header">
    <w:name w:val="tdoc-header"/>
    <w:uiPriority w:val="99"/>
    <w:rsid w:val="00F93B21"/>
    <w:rPr>
      <w:rFonts w:ascii="Arial" w:hAnsi="Arial"/>
      <w:noProof/>
      <w:kern w:val="0"/>
      <w:sz w:val="24"/>
      <w:szCs w:val="20"/>
      <w:lang w:val="en-GB" w:eastAsia="en-US"/>
    </w:rPr>
  </w:style>
  <w:style w:type="character" w:styleId="ac">
    <w:name w:val="Hyperlink"/>
    <w:basedOn w:val="a2"/>
    <w:uiPriority w:val="99"/>
    <w:rsid w:val="00F93B21"/>
    <w:rPr>
      <w:rFonts w:cs="Times New Roman"/>
      <w:color w:val="0000FF"/>
      <w:u w:val="single"/>
    </w:rPr>
  </w:style>
  <w:style w:type="character" w:styleId="ad">
    <w:name w:val="annotation reference"/>
    <w:basedOn w:val="a2"/>
    <w:uiPriority w:val="99"/>
    <w:rsid w:val="00F93B21"/>
    <w:rPr>
      <w:rFonts w:cs="Times New Roman"/>
      <w:sz w:val="16"/>
    </w:rPr>
  </w:style>
  <w:style w:type="paragraph" w:styleId="ae">
    <w:name w:val="annotation text"/>
    <w:basedOn w:val="a1"/>
    <w:link w:val="Char3"/>
    <w:uiPriority w:val="99"/>
    <w:rsid w:val="00F93B21"/>
  </w:style>
  <w:style w:type="character" w:customStyle="1" w:styleId="Char3">
    <w:name w:val="批注文字 Char"/>
    <w:basedOn w:val="a2"/>
    <w:link w:val="ae"/>
    <w:uiPriority w:val="99"/>
    <w:locked/>
    <w:rsid w:val="004D31D1"/>
    <w:rPr>
      <w:rFonts w:eastAsia="Times New Roman"/>
      <w:lang w:val="en-GB" w:eastAsia="en-US"/>
    </w:rPr>
  </w:style>
  <w:style w:type="character" w:styleId="af">
    <w:name w:val="FollowedHyperlink"/>
    <w:basedOn w:val="a2"/>
    <w:uiPriority w:val="99"/>
    <w:rsid w:val="00F93B21"/>
    <w:rPr>
      <w:rFonts w:cs="Times New Roman"/>
      <w:color w:val="800080"/>
      <w:u w:val="single"/>
    </w:rPr>
  </w:style>
  <w:style w:type="paragraph" w:styleId="af0">
    <w:name w:val="Balloon Text"/>
    <w:basedOn w:val="a1"/>
    <w:link w:val="Char4"/>
    <w:uiPriority w:val="99"/>
    <w:semiHidden/>
    <w:rsid w:val="00F93B21"/>
    <w:rPr>
      <w:rFonts w:ascii="Tahoma" w:hAnsi="Tahoma" w:cs="Tahoma"/>
      <w:sz w:val="16"/>
      <w:szCs w:val="16"/>
    </w:rPr>
  </w:style>
  <w:style w:type="character" w:customStyle="1" w:styleId="Char4">
    <w:name w:val="批注框文本 Char"/>
    <w:basedOn w:val="a2"/>
    <w:link w:val="af0"/>
    <w:uiPriority w:val="99"/>
    <w:semiHidden/>
    <w:rsid w:val="003B4E4D"/>
    <w:rPr>
      <w:kern w:val="0"/>
      <w:sz w:val="0"/>
      <w:szCs w:val="0"/>
      <w:lang w:val="en-GB" w:eastAsia="en-US"/>
    </w:rPr>
  </w:style>
  <w:style w:type="paragraph" w:styleId="af1">
    <w:name w:val="annotation subject"/>
    <w:basedOn w:val="ae"/>
    <w:next w:val="ae"/>
    <w:link w:val="Char5"/>
    <w:uiPriority w:val="99"/>
    <w:semiHidden/>
    <w:rsid w:val="00F93B21"/>
    <w:rPr>
      <w:b/>
      <w:bCs/>
    </w:rPr>
  </w:style>
  <w:style w:type="character" w:customStyle="1" w:styleId="Char5">
    <w:name w:val="批注主题 Char"/>
    <w:basedOn w:val="Char3"/>
    <w:link w:val="af1"/>
    <w:uiPriority w:val="99"/>
    <w:semiHidden/>
    <w:rsid w:val="003B4E4D"/>
    <w:rPr>
      <w:b/>
      <w:bCs/>
      <w:kern w:val="0"/>
      <w:sz w:val="20"/>
      <w:szCs w:val="20"/>
    </w:rPr>
  </w:style>
  <w:style w:type="paragraph" w:styleId="af2">
    <w:name w:val="Document Map"/>
    <w:basedOn w:val="a1"/>
    <w:link w:val="Char6"/>
    <w:uiPriority w:val="99"/>
    <w:semiHidden/>
    <w:rsid w:val="005E2C44"/>
    <w:pPr>
      <w:shd w:val="clear" w:color="auto" w:fill="000080"/>
    </w:pPr>
    <w:rPr>
      <w:rFonts w:ascii="Tahoma" w:hAnsi="Tahoma" w:cs="Tahoma"/>
    </w:rPr>
  </w:style>
  <w:style w:type="character" w:customStyle="1" w:styleId="Char6">
    <w:name w:val="文档结构图 Char"/>
    <w:basedOn w:val="a2"/>
    <w:link w:val="af2"/>
    <w:uiPriority w:val="99"/>
    <w:semiHidden/>
    <w:rsid w:val="003B4E4D"/>
    <w:rPr>
      <w:kern w:val="0"/>
      <w:sz w:val="0"/>
      <w:szCs w:val="0"/>
      <w:lang w:val="en-GB" w:eastAsia="en-US"/>
    </w:r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Arial" w:hAnsi="Arial" w:cs="Arial"/>
      <w:color w:val="0000FF"/>
      <w:sz w:val="20"/>
      <w:szCs w:val="20"/>
    </w:rPr>
  </w:style>
  <w:style w:type="paragraph" w:customStyle="1" w:styleId="TALCharChar">
    <w:name w:val="TAL Char Char"/>
    <w:basedOn w:val="a1"/>
    <w:link w:val="TALCharCharChar"/>
    <w:uiPriority w:val="99"/>
    <w:rsid w:val="00415963"/>
    <w:pPr>
      <w:keepNext/>
      <w:keepLines/>
      <w:overflowPunct w:val="0"/>
      <w:autoSpaceDE w:val="0"/>
      <w:autoSpaceDN w:val="0"/>
      <w:adjustRightInd w:val="0"/>
      <w:spacing w:after="0"/>
      <w:textAlignment w:val="baseline"/>
    </w:pPr>
    <w:rPr>
      <w:rFonts w:ascii="Arial" w:hAnsi="Arial"/>
      <w:sz w:val="18"/>
    </w:rPr>
  </w:style>
  <w:style w:type="table" w:styleId="af3">
    <w:name w:val="Table Grid"/>
    <w:basedOn w:val="a3"/>
    <w:uiPriority w:val="99"/>
    <w:rsid w:val="00415963"/>
    <w:pPr>
      <w:spacing w:after="180"/>
    </w:pPr>
    <w:rPr>
      <w:rFonts w:ascii="CG Times (WN)" w:eastAsia="Batang" w:hAnsi="CG Times (W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1"/>
    <w:uiPriority w:val="99"/>
    <w:rsid w:val="00165014"/>
    <w:pPr>
      <w:widowControl w:val="0"/>
      <w:autoSpaceDE w:val="0"/>
      <w:autoSpaceDN w:val="0"/>
      <w:adjustRightInd w:val="0"/>
      <w:spacing w:afterLines="50"/>
      <w:jc w:val="both"/>
    </w:pPr>
    <w:rPr>
      <w:lang w:val="en-US" w:eastAsia="zh-CN"/>
    </w:rPr>
  </w:style>
  <w:style w:type="character" w:customStyle="1" w:styleId="TALCar">
    <w:name w:val="TAL Car"/>
    <w:basedOn w:val="a2"/>
    <w:link w:val="TAL"/>
    <w:uiPriority w:val="99"/>
    <w:locked/>
    <w:rsid w:val="00794441"/>
    <w:rPr>
      <w:rFonts w:ascii="Arial" w:hAnsi="Arial" w:cs="Times New Roman"/>
      <w:sz w:val="18"/>
      <w:lang w:val="en-GB" w:eastAsia="en-US" w:bidi="ar-SA"/>
    </w:rPr>
  </w:style>
  <w:style w:type="paragraph" w:customStyle="1" w:styleId="00BodyText">
    <w:name w:val="00 BodyText"/>
    <w:basedOn w:val="a1"/>
    <w:uiPriority w:val="99"/>
    <w:rsid w:val="001D1EAA"/>
    <w:pPr>
      <w:spacing w:after="220"/>
    </w:pPr>
    <w:rPr>
      <w:rFonts w:ascii="Arial" w:hAnsi="Arial"/>
      <w:sz w:val="22"/>
      <w:lang w:val="en-US"/>
    </w:rPr>
  </w:style>
  <w:style w:type="character" w:customStyle="1" w:styleId="TALCharCharChar">
    <w:name w:val="TAL Char Char Char"/>
    <w:basedOn w:val="a2"/>
    <w:link w:val="TALCharChar"/>
    <w:uiPriority w:val="99"/>
    <w:locked/>
    <w:rsid w:val="00783003"/>
    <w:rPr>
      <w:rFonts w:ascii="Arial" w:hAnsi="Arial" w:cs="Times New Roman"/>
      <w:sz w:val="18"/>
      <w:lang w:val="en-GB" w:eastAsia="en-US" w:bidi="ar-SA"/>
    </w:rPr>
  </w:style>
  <w:style w:type="paragraph" w:customStyle="1" w:styleId="af4">
    <w:name w:val="样式 图表标题 + (中文) 宋体"/>
    <w:basedOn w:val="af5"/>
    <w:uiPriority w:val="99"/>
    <w:rsid w:val="002E5E1A"/>
    <w:rPr>
      <w:rFonts w:eastAsia="MS Mincho"/>
    </w:rPr>
  </w:style>
  <w:style w:type="character" w:customStyle="1" w:styleId="PLChar">
    <w:name w:val="PL Char"/>
    <w:basedOn w:val="a2"/>
    <w:link w:val="PL"/>
    <w:uiPriority w:val="99"/>
    <w:locked/>
    <w:rsid w:val="00100151"/>
    <w:rPr>
      <w:rFonts w:ascii="Courier New" w:hAnsi="Courier New" w:cs="Times New Roman"/>
      <w:noProof/>
      <w:sz w:val="16"/>
      <w:lang w:val="en-GB" w:eastAsia="en-US" w:bidi="ar-SA"/>
    </w:rPr>
  </w:style>
  <w:style w:type="paragraph" w:customStyle="1" w:styleId="3CharChar">
    <w:name w:val="(文字) (文字)3 Char Char (文字) (文字)"/>
    <w:basedOn w:val="a1"/>
    <w:uiPriority w:val="99"/>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1"/>
    <w:uiPriority w:val="99"/>
    <w:rsid w:val="00144AA6"/>
    <w:pPr>
      <w:tabs>
        <w:tab w:val="center" w:pos="4820"/>
        <w:tab w:val="right" w:pos="9640"/>
      </w:tabs>
    </w:pPr>
    <w:rPr>
      <w:lang w:val="en-US"/>
    </w:rPr>
  </w:style>
  <w:style w:type="paragraph" w:customStyle="1" w:styleId="CharCharChar">
    <w:name w:val="Char Char Char"/>
    <w:basedOn w:val="a1"/>
    <w:uiPriority w:val="99"/>
    <w:semiHidden/>
    <w:rsid w:val="008525BE"/>
    <w:pPr>
      <w:spacing w:after="160" w:line="240" w:lineRule="exact"/>
    </w:pPr>
    <w:rPr>
      <w:rFonts w:ascii="Arial" w:hAnsi="Arial" w:cs="Arial"/>
      <w:color w:val="0000FF"/>
      <w:kern w:val="2"/>
      <w:lang w:val="en-US" w:eastAsia="zh-CN"/>
    </w:rPr>
  </w:style>
  <w:style w:type="paragraph" w:styleId="af6">
    <w:name w:val="caption"/>
    <w:basedOn w:val="a1"/>
    <w:next w:val="a1"/>
    <w:uiPriority w:val="99"/>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1"/>
    <w:uiPriority w:val="99"/>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5"/>
    <w:link w:val="B1Char1"/>
    <w:uiPriority w:val="99"/>
    <w:rsid w:val="00956F3A"/>
    <w:pPr>
      <w:ind w:left="568" w:hanging="284"/>
    </w:pPr>
    <w:rPr>
      <w:lang w:eastAsia="ja-JP"/>
    </w:rPr>
  </w:style>
  <w:style w:type="character" w:customStyle="1" w:styleId="B1Char1">
    <w:name w:val="B1 Char1"/>
    <w:basedOn w:val="a2"/>
    <w:link w:val="B1"/>
    <w:uiPriority w:val="99"/>
    <w:locked/>
    <w:rsid w:val="00956F3A"/>
    <w:rPr>
      <w:rFonts w:eastAsia="MS Mincho" w:cs="Times New Roman"/>
      <w:lang w:val="en-GB" w:eastAsia="ja-JP" w:bidi="ar-SA"/>
    </w:rPr>
  </w:style>
  <w:style w:type="character" w:customStyle="1" w:styleId="af7">
    <w:name w:val="首标题"/>
    <w:basedOn w:val="a2"/>
    <w:uiPriority w:val="99"/>
    <w:rsid w:val="00491F4A"/>
    <w:rPr>
      <w:rFonts w:ascii="Arial" w:eastAsia="Times New Roman" w:hAnsi="Arial" w:cs="Times New Roman"/>
      <w:sz w:val="24"/>
    </w:rPr>
  </w:style>
  <w:style w:type="paragraph" w:customStyle="1" w:styleId="4">
    <w:name w:val="标题4"/>
    <w:basedOn w:val="a1"/>
    <w:uiPriority w:val="99"/>
    <w:rsid w:val="001D6F72"/>
    <w:pPr>
      <w:numPr>
        <w:numId w:val="7"/>
      </w:numPr>
    </w:pPr>
  </w:style>
  <w:style w:type="paragraph" w:customStyle="1" w:styleId="af5">
    <w:name w:val="图表标题"/>
    <w:basedOn w:val="a1"/>
    <w:next w:val="a1"/>
    <w:uiPriority w:val="99"/>
    <w:rsid w:val="00D76CB8"/>
    <w:pPr>
      <w:spacing w:before="60" w:after="60"/>
      <w:jc w:val="center"/>
    </w:pPr>
    <w:rPr>
      <w:rFonts w:ascii="Arial" w:eastAsia="Batang" w:hAnsi="Arial" w:cs="SimSun"/>
    </w:rPr>
  </w:style>
  <w:style w:type="paragraph" w:customStyle="1" w:styleId="af8">
    <w:name w:val="插图题注"/>
    <w:basedOn w:val="a1"/>
    <w:uiPriority w:val="99"/>
    <w:rsid w:val="00D25335"/>
    <w:pPr>
      <w:numPr>
        <w:ilvl w:val="7"/>
        <w:numId w:val="5"/>
      </w:numPr>
      <w:tabs>
        <w:tab w:val="clear" w:pos="360"/>
      </w:tabs>
      <w:ind w:left="284" w:firstLine="0"/>
    </w:pPr>
  </w:style>
  <w:style w:type="paragraph" w:customStyle="1" w:styleId="a">
    <w:name w:val="表格题注"/>
    <w:basedOn w:val="a1"/>
    <w:uiPriority w:val="99"/>
    <w:rsid w:val="00D25335"/>
    <w:pPr>
      <w:numPr>
        <w:ilvl w:val="8"/>
        <w:numId w:val="5"/>
      </w:numPr>
      <w:tabs>
        <w:tab w:val="clear" w:pos="360"/>
      </w:tabs>
      <w:ind w:left="284" w:firstLine="0"/>
    </w:pPr>
  </w:style>
  <w:style w:type="character" w:customStyle="1" w:styleId="THChar">
    <w:name w:val="TH Char"/>
    <w:basedOn w:val="a2"/>
    <w:link w:val="TH"/>
    <w:uiPriority w:val="99"/>
    <w:locked/>
    <w:rsid w:val="00956F3A"/>
    <w:rPr>
      <w:rFonts w:ascii="Arial" w:eastAsia="Times New Roman" w:hAnsi="Arial" w:cs="Times New Roman"/>
      <w:b/>
      <w:lang w:val="en-GB" w:eastAsia="en-US" w:bidi="ar-SA"/>
    </w:rPr>
  </w:style>
  <w:style w:type="paragraph" w:customStyle="1" w:styleId="CharChar">
    <w:name w:val="Char Char"/>
    <w:uiPriority w:val="99"/>
    <w:semiHidden/>
    <w:rsid w:val="00342A3B"/>
    <w:pPr>
      <w:keepNext/>
      <w:numPr>
        <w:numId w:val="9"/>
      </w:numPr>
      <w:autoSpaceDE w:val="0"/>
      <w:autoSpaceDN w:val="0"/>
      <w:adjustRightInd w:val="0"/>
      <w:spacing w:before="60" w:after="60"/>
      <w:jc w:val="both"/>
    </w:pPr>
    <w:rPr>
      <w:rFonts w:ascii="Arial" w:hAnsi="Arial" w:cs="Arial"/>
      <w:color w:val="0000FF"/>
      <w:sz w:val="20"/>
      <w:szCs w:val="20"/>
    </w:rPr>
  </w:style>
  <w:style w:type="paragraph" w:customStyle="1" w:styleId="CharChar1CharCharCharChar">
    <w:name w:val="Char Char1 Char Char Char Char"/>
    <w:uiPriority w:val="99"/>
    <w:semiHidden/>
    <w:rsid w:val="00342A3B"/>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13">
    <w:name w:val="样式1"/>
    <w:basedOn w:val="a1"/>
    <w:uiPriority w:val="99"/>
    <w:rsid w:val="00AE6F49"/>
  </w:style>
  <w:style w:type="paragraph" w:customStyle="1" w:styleId="CharChar1CharCharCharChar1CharCharCharChar">
    <w:name w:val="Char Char1 Char Char Char Char1 Char Char Char Char"/>
    <w:basedOn w:val="a1"/>
    <w:uiPriority w:val="99"/>
    <w:rsid w:val="006418C7"/>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2"/>
    <w:autoRedefine/>
    <w:uiPriority w:val="99"/>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uiPriority w:val="99"/>
    <w:semiHidden/>
    <w:rsid w:val="002322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yinbiao">
    <w:name w:val="yinbiao"/>
    <w:basedOn w:val="a2"/>
    <w:uiPriority w:val="99"/>
    <w:rsid w:val="00CE6634"/>
    <w:rPr>
      <w:rFonts w:cs="Times New Roman"/>
    </w:rPr>
  </w:style>
  <w:style w:type="character" w:customStyle="1" w:styleId="TALChar">
    <w:name w:val="TAL Char"/>
    <w:basedOn w:val="a2"/>
    <w:uiPriority w:val="99"/>
    <w:rsid w:val="009427BC"/>
    <w:rPr>
      <w:rFonts w:ascii="Arial" w:eastAsia="Times New Roman" w:hAnsi="Arial" w:cs="Times New Roman"/>
      <w:sz w:val="18"/>
      <w:lang w:val="en-GB" w:eastAsia="en-GB"/>
    </w:rPr>
  </w:style>
  <w:style w:type="paragraph" w:customStyle="1" w:styleId="TALLeft1cm">
    <w:name w:val="TAL + Left:  1 cm"/>
    <w:basedOn w:val="TAL"/>
    <w:uiPriority w:val="99"/>
    <w:rsid w:val="009427BC"/>
    <w:pPr>
      <w:overflowPunct w:val="0"/>
      <w:autoSpaceDE w:val="0"/>
      <w:autoSpaceDN w:val="0"/>
      <w:adjustRightInd w:val="0"/>
      <w:ind w:left="567"/>
      <w:textAlignment w:val="baseline"/>
    </w:pPr>
    <w:rPr>
      <w:lang w:eastAsia="en-GB"/>
    </w:rPr>
  </w:style>
  <w:style w:type="paragraph" w:styleId="af9">
    <w:name w:val="List Paragraph"/>
    <w:basedOn w:val="a1"/>
    <w:uiPriority w:val="99"/>
    <w:qFormat/>
    <w:rsid w:val="004F0B47"/>
    <w:pPr>
      <w:spacing w:after="0"/>
      <w:ind w:firstLineChars="200" w:firstLine="420"/>
    </w:pPr>
    <w:rPr>
      <w:sz w:val="24"/>
      <w:szCs w:val="24"/>
      <w:lang w:val="en-US" w:eastAsia="zh-CN"/>
    </w:rPr>
  </w:style>
  <w:style w:type="paragraph" w:styleId="afa">
    <w:name w:val="Body Text"/>
    <w:basedOn w:val="a1"/>
    <w:link w:val="Char7"/>
    <w:uiPriority w:val="99"/>
    <w:rsid w:val="00505AA4"/>
    <w:pPr>
      <w:overflowPunct w:val="0"/>
      <w:autoSpaceDE w:val="0"/>
      <w:autoSpaceDN w:val="0"/>
      <w:adjustRightInd w:val="0"/>
      <w:textAlignment w:val="baseline"/>
    </w:pPr>
  </w:style>
  <w:style w:type="character" w:customStyle="1" w:styleId="Char7">
    <w:name w:val="正文文本 Char"/>
    <w:basedOn w:val="a2"/>
    <w:link w:val="afa"/>
    <w:uiPriority w:val="99"/>
    <w:locked/>
    <w:rsid w:val="00505AA4"/>
    <w:rPr>
      <w:rFonts w:cs="Times New Roman"/>
      <w:lang w:val="en-GB" w:eastAsia="en-US"/>
    </w:rPr>
  </w:style>
  <w:style w:type="paragraph" w:customStyle="1" w:styleId="B2">
    <w:name w:val="B2"/>
    <w:basedOn w:val="24"/>
    <w:link w:val="B2Char"/>
    <w:uiPriority w:val="99"/>
    <w:rsid w:val="00000CD9"/>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2"/>
    <w:link w:val="B2"/>
    <w:uiPriority w:val="99"/>
    <w:locked/>
    <w:rsid w:val="00000CD9"/>
    <w:rPr>
      <w:rFonts w:eastAsia="宋体" w:cs="Times New Roman"/>
      <w:lang w:val="en-GB" w:eastAsia="ja-JP"/>
    </w:rPr>
  </w:style>
  <w:style w:type="character" w:customStyle="1" w:styleId="B1Char">
    <w:name w:val="B1 Char"/>
    <w:uiPriority w:val="99"/>
    <w:rsid w:val="003B2CF0"/>
    <w:rPr>
      <w:lang w:val="en-GB"/>
    </w:rPr>
  </w:style>
  <w:style w:type="table" w:customStyle="1" w:styleId="-11">
    <w:name w:val="浅色底纹 - 强调文字颜色 11"/>
    <w:uiPriority w:val="99"/>
    <w:rsid w:val="00E70DFE"/>
    <w:rPr>
      <w:color w:val="365F91"/>
      <w:kern w:val="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2-5">
    <w:name w:val="Medium List 2 Accent 5"/>
    <w:basedOn w:val="a3"/>
    <w:uiPriority w:val="99"/>
    <w:rsid w:val="00E70DFE"/>
    <w:rPr>
      <w:rFonts w:ascii="Cambria" w:eastAsia="宋体" w:hAnsi="Cambria"/>
      <w:color w:val="000000"/>
      <w:kern w:val="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5">
    <w:name w:val="Light Grid Accent 5"/>
    <w:basedOn w:val="a3"/>
    <w:uiPriority w:val="99"/>
    <w:rsid w:val="00E70DFE"/>
    <w:rPr>
      <w:kern w:val="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uiPriority w:val="99"/>
    <w:rsid w:val="00D0457A"/>
    <w:pPr>
      <w:widowControl w:val="0"/>
      <w:adjustRightInd w:val="0"/>
      <w:snapToGrid w:val="0"/>
      <w:spacing w:beforeLines="35" w:after="0" w:line="460" w:lineRule="exact"/>
      <w:ind w:firstLine="560"/>
      <w:jc w:val="both"/>
      <w:textAlignment w:val="baseline"/>
    </w:pPr>
    <w:rPr>
      <w:rFonts w:eastAsia="楷体_GB2312" w:cs="SimSun"/>
      <w:sz w:val="28"/>
      <w:lang w:val="en-US" w:eastAsia="zh-CN"/>
    </w:rPr>
  </w:style>
  <w:style w:type="paragraph" w:styleId="afb">
    <w:name w:val="Normal Indent"/>
    <w:basedOn w:val="a1"/>
    <w:uiPriority w:val="99"/>
    <w:rsid w:val="00D0457A"/>
    <w:pPr>
      <w:ind w:firstLineChars="200" w:firstLine="420"/>
    </w:pPr>
  </w:style>
  <w:style w:type="character" w:customStyle="1" w:styleId="B1Zchn">
    <w:name w:val="B1 Zchn"/>
    <w:basedOn w:val="a2"/>
    <w:uiPriority w:val="99"/>
    <w:rsid w:val="0066567F"/>
    <w:rPr>
      <w:rFonts w:eastAsia="MS Mincho" w:cs="Times New Roman"/>
      <w:lang w:val="en-GB" w:eastAsia="en-US"/>
    </w:rPr>
  </w:style>
  <w:style w:type="paragraph" w:customStyle="1" w:styleId="references">
    <w:name w:val="references"/>
    <w:uiPriority w:val="99"/>
    <w:rsid w:val="00E56F35"/>
    <w:pPr>
      <w:numPr>
        <w:numId w:val="16"/>
      </w:numPr>
      <w:spacing w:after="50" w:line="180" w:lineRule="exact"/>
      <w:jc w:val="both"/>
    </w:pPr>
    <w:rPr>
      <w:noProof/>
      <w:kern w:val="0"/>
      <w:sz w:val="16"/>
      <w:szCs w:val="16"/>
      <w:lang w:eastAsia="en-US"/>
    </w:rPr>
  </w:style>
  <w:style w:type="character" w:customStyle="1" w:styleId="Char0">
    <w:name w:val="页眉 Char"/>
    <w:aliases w:val="header odd Char2,header odd1 Char2,header odd2 Char2,header odd3 Char2,header odd4 Char2,header odd5 Char2,header odd6 Char2,header1 Char2,header2 Char2,header3 Char2,header odd11 Char2,header odd21 Char2,header odd7 Char2,header4 Char2"/>
    <w:link w:val="a6"/>
    <w:uiPriority w:val="99"/>
    <w:locked/>
    <w:rsid w:val="0036285E"/>
    <w:rPr>
      <w:rFonts w:ascii="Arial" w:hAnsi="Arial"/>
      <w:b/>
      <w:noProof/>
      <w:sz w:val="18"/>
      <w:lang w:val="en-GB" w:eastAsia="en-US"/>
    </w:rPr>
  </w:style>
  <w:style w:type="paragraph" w:customStyle="1" w:styleId="Doc-text2">
    <w:name w:val="Doc-text2"/>
    <w:basedOn w:val="a1"/>
    <w:link w:val="Doc-text2Char"/>
    <w:uiPriority w:val="99"/>
    <w:rsid w:val="009F0F1B"/>
    <w:pPr>
      <w:tabs>
        <w:tab w:val="left" w:pos="1622"/>
      </w:tabs>
      <w:spacing w:after="0"/>
      <w:ind w:left="1622" w:hanging="363"/>
    </w:pPr>
    <w:rPr>
      <w:rFonts w:ascii="Arial" w:hAnsi="Arial"/>
      <w:szCs w:val="24"/>
      <w:lang w:eastAsia="en-GB"/>
    </w:rPr>
  </w:style>
  <w:style w:type="character" w:customStyle="1" w:styleId="Doc-text2Char">
    <w:name w:val="Doc-text2 Char"/>
    <w:link w:val="Doc-text2"/>
    <w:uiPriority w:val="99"/>
    <w:locked/>
    <w:rsid w:val="009F0F1B"/>
    <w:rPr>
      <w:rFonts w:ascii="Arial" w:hAnsi="Arial"/>
      <w:sz w:val="24"/>
      <w:lang w:val="en-GB" w:eastAsia="en-GB"/>
    </w:rPr>
  </w:style>
  <w:style w:type="character" w:customStyle="1" w:styleId="TFChar">
    <w:name w:val="TF Char"/>
    <w:link w:val="TF"/>
    <w:uiPriority w:val="99"/>
    <w:locked/>
    <w:rsid w:val="00F45FD0"/>
    <w:rPr>
      <w:rFonts w:ascii="Arial" w:eastAsia="Times New Roman" w:hAnsi="Arial"/>
      <w:b/>
      <w:lang w:val="en-GB" w:eastAsia="en-US"/>
    </w:rPr>
  </w:style>
  <w:style w:type="paragraph" w:customStyle="1" w:styleId="Comments">
    <w:name w:val="Comments"/>
    <w:basedOn w:val="a1"/>
    <w:link w:val="CommentsChar"/>
    <w:uiPriority w:val="99"/>
    <w:rsid w:val="00D37DAB"/>
    <w:pPr>
      <w:spacing w:before="40" w:after="0"/>
    </w:pPr>
    <w:rPr>
      <w:rFonts w:ascii="Arial" w:hAnsi="Arial"/>
      <w:i/>
      <w:noProof/>
      <w:sz w:val="18"/>
      <w:szCs w:val="24"/>
      <w:lang w:eastAsia="en-GB"/>
    </w:rPr>
  </w:style>
  <w:style w:type="character" w:customStyle="1" w:styleId="CommentsChar">
    <w:name w:val="Comments Char"/>
    <w:link w:val="Comments"/>
    <w:uiPriority w:val="99"/>
    <w:locked/>
    <w:rsid w:val="00D37DAB"/>
    <w:rPr>
      <w:rFonts w:ascii="Arial" w:hAnsi="Arial"/>
      <w:i/>
      <w:noProof/>
      <w:sz w:val="24"/>
      <w:lang w:val="en-GB" w:eastAsia="en-GB"/>
    </w:rPr>
  </w:style>
  <w:style w:type="paragraph" w:styleId="afc">
    <w:name w:val="Revision"/>
    <w:hidden/>
    <w:uiPriority w:val="99"/>
    <w:semiHidden/>
    <w:rsid w:val="00B57D3D"/>
    <w:rPr>
      <w:kern w:val="0"/>
      <w:sz w:val="20"/>
      <w:szCs w:val="20"/>
      <w:lang w:val="en-GB" w:eastAsia="en-US"/>
    </w:rPr>
  </w:style>
  <w:style w:type="paragraph" w:customStyle="1" w:styleId="Proposal">
    <w:name w:val="Proposal"/>
    <w:basedOn w:val="a1"/>
    <w:uiPriority w:val="99"/>
    <w:rsid w:val="007645D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85B05"/>
    <w:rPr>
      <w:rFonts w:ascii="Arial" w:eastAsia="MS Mincho" w:hAnsi="Arial"/>
      <w:b/>
      <w:noProof/>
      <w:sz w:val="18"/>
      <w:lang w:val="en-GB" w:eastAsia="en-US"/>
    </w:rPr>
  </w:style>
  <w:style w:type="numbering" w:customStyle="1" w:styleId="2">
    <w:name w:val="列表编号2"/>
    <w:rsid w:val="003B4E4D"/>
    <w:pPr>
      <w:numPr>
        <w:numId w:val="12"/>
      </w:numPr>
    </w:pPr>
  </w:style>
  <w:style w:type="numbering" w:customStyle="1" w:styleId="1">
    <w:name w:val="项目编号1"/>
    <w:rsid w:val="003B4E4D"/>
    <w:pPr>
      <w:numPr>
        <w:numId w:val="10"/>
      </w:numPr>
    </w:pPr>
  </w:style>
</w:styles>
</file>

<file path=word/webSettings.xml><?xml version="1.0" encoding="utf-8"?>
<w:webSettings xmlns:r="http://schemas.openxmlformats.org/officeDocument/2006/relationships" xmlns:w="http://schemas.openxmlformats.org/wordprocessingml/2006/main">
  <w:divs>
    <w:div w:id="863983566">
      <w:marLeft w:val="0"/>
      <w:marRight w:val="0"/>
      <w:marTop w:val="0"/>
      <w:marBottom w:val="0"/>
      <w:divBdr>
        <w:top w:val="none" w:sz="0" w:space="0" w:color="auto"/>
        <w:left w:val="none" w:sz="0" w:space="0" w:color="auto"/>
        <w:bottom w:val="none" w:sz="0" w:space="0" w:color="auto"/>
        <w:right w:val="none" w:sz="0" w:space="0" w:color="auto"/>
      </w:divBdr>
      <w:divsChild>
        <w:div w:id="863983577">
          <w:marLeft w:val="1800"/>
          <w:marRight w:val="0"/>
          <w:marTop w:val="67"/>
          <w:marBottom w:val="0"/>
          <w:divBdr>
            <w:top w:val="none" w:sz="0" w:space="0" w:color="auto"/>
            <w:left w:val="none" w:sz="0" w:space="0" w:color="auto"/>
            <w:bottom w:val="none" w:sz="0" w:space="0" w:color="auto"/>
            <w:right w:val="none" w:sz="0" w:space="0" w:color="auto"/>
          </w:divBdr>
        </w:div>
      </w:divsChild>
    </w:div>
    <w:div w:id="863983567">
      <w:marLeft w:val="0"/>
      <w:marRight w:val="0"/>
      <w:marTop w:val="0"/>
      <w:marBottom w:val="0"/>
      <w:divBdr>
        <w:top w:val="none" w:sz="0" w:space="0" w:color="auto"/>
        <w:left w:val="none" w:sz="0" w:space="0" w:color="auto"/>
        <w:bottom w:val="none" w:sz="0" w:space="0" w:color="auto"/>
        <w:right w:val="none" w:sz="0" w:space="0" w:color="auto"/>
      </w:divBdr>
      <w:divsChild>
        <w:div w:id="863983564">
          <w:marLeft w:val="1800"/>
          <w:marRight w:val="0"/>
          <w:marTop w:val="77"/>
          <w:marBottom w:val="0"/>
          <w:divBdr>
            <w:top w:val="none" w:sz="0" w:space="0" w:color="auto"/>
            <w:left w:val="none" w:sz="0" w:space="0" w:color="auto"/>
            <w:bottom w:val="none" w:sz="0" w:space="0" w:color="auto"/>
            <w:right w:val="none" w:sz="0" w:space="0" w:color="auto"/>
          </w:divBdr>
        </w:div>
        <w:div w:id="863983569">
          <w:marLeft w:val="1166"/>
          <w:marRight w:val="0"/>
          <w:marTop w:val="86"/>
          <w:marBottom w:val="0"/>
          <w:divBdr>
            <w:top w:val="none" w:sz="0" w:space="0" w:color="auto"/>
            <w:left w:val="none" w:sz="0" w:space="0" w:color="auto"/>
            <w:bottom w:val="none" w:sz="0" w:space="0" w:color="auto"/>
            <w:right w:val="none" w:sz="0" w:space="0" w:color="auto"/>
          </w:divBdr>
        </w:div>
        <w:div w:id="863983596">
          <w:marLeft w:val="1800"/>
          <w:marRight w:val="0"/>
          <w:marTop w:val="77"/>
          <w:marBottom w:val="0"/>
          <w:divBdr>
            <w:top w:val="none" w:sz="0" w:space="0" w:color="auto"/>
            <w:left w:val="none" w:sz="0" w:space="0" w:color="auto"/>
            <w:bottom w:val="none" w:sz="0" w:space="0" w:color="auto"/>
            <w:right w:val="none" w:sz="0" w:space="0" w:color="auto"/>
          </w:divBdr>
        </w:div>
        <w:div w:id="863983609">
          <w:marLeft w:val="1800"/>
          <w:marRight w:val="0"/>
          <w:marTop w:val="77"/>
          <w:marBottom w:val="0"/>
          <w:divBdr>
            <w:top w:val="none" w:sz="0" w:space="0" w:color="auto"/>
            <w:left w:val="none" w:sz="0" w:space="0" w:color="auto"/>
            <w:bottom w:val="none" w:sz="0" w:space="0" w:color="auto"/>
            <w:right w:val="none" w:sz="0" w:space="0" w:color="auto"/>
          </w:divBdr>
        </w:div>
      </w:divsChild>
    </w:div>
    <w:div w:id="863983568">
      <w:marLeft w:val="0"/>
      <w:marRight w:val="0"/>
      <w:marTop w:val="0"/>
      <w:marBottom w:val="0"/>
      <w:divBdr>
        <w:top w:val="none" w:sz="0" w:space="0" w:color="auto"/>
        <w:left w:val="none" w:sz="0" w:space="0" w:color="auto"/>
        <w:bottom w:val="none" w:sz="0" w:space="0" w:color="auto"/>
        <w:right w:val="none" w:sz="0" w:space="0" w:color="auto"/>
      </w:divBdr>
    </w:div>
    <w:div w:id="863983570">
      <w:marLeft w:val="0"/>
      <w:marRight w:val="0"/>
      <w:marTop w:val="0"/>
      <w:marBottom w:val="0"/>
      <w:divBdr>
        <w:top w:val="none" w:sz="0" w:space="0" w:color="auto"/>
        <w:left w:val="none" w:sz="0" w:space="0" w:color="auto"/>
        <w:bottom w:val="none" w:sz="0" w:space="0" w:color="auto"/>
        <w:right w:val="none" w:sz="0" w:space="0" w:color="auto"/>
      </w:divBdr>
    </w:div>
    <w:div w:id="863983571">
      <w:marLeft w:val="0"/>
      <w:marRight w:val="0"/>
      <w:marTop w:val="0"/>
      <w:marBottom w:val="0"/>
      <w:divBdr>
        <w:top w:val="none" w:sz="0" w:space="0" w:color="auto"/>
        <w:left w:val="none" w:sz="0" w:space="0" w:color="auto"/>
        <w:bottom w:val="none" w:sz="0" w:space="0" w:color="auto"/>
        <w:right w:val="none" w:sz="0" w:space="0" w:color="auto"/>
      </w:divBdr>
    </w:div>
    <w:div w:id="863983572">
      <w:marLeft w:val="0"/>
      <w:marRight w:val="0"/>
      <w:marTop w:val="0"/>
      <w:marBottom w:val="0"/>
      <w:divBdr>
        <w:top w:val="none" w:sz="0" w:space="0" w:color="auto"/>
        <w:left w:val="none" w:sz="0" w:space="0" w:color="auto"/>
        <w:bottom w:val="none" w:sz="0" w:space="0" w:color="auto"/>
        <w:right w:val="none" w:sz="0" w:space="0" w:color="auto"/>
      </w:divBdr>
    </w:div>
    <w:div w:id="863983573">
      <w:marLeft w:val="0"/>
      <w:marRight w:val="0"/>
      <w:marTop w:val="0"/>
      <w:marBottom w:val="0"/>
      <w:divBdr>
        <w:top w:val="none" w:sz="0" w:space="0" w:color="auto"/>
        <w:left w:val="none" w:sz="0" w:space="0" w:color="auto"/>
        <w:bottom w:val="none" w:sz="0" w:space="0" w:color="auto"/>
        <w:right w:val="none" w:sz="0" w:space="0" w:color="auto"/>
      </w:divBdr>
    </w:div>
    <w:div w:id="863983575">
      <w:marLeft w:val="0"/>
      <w:marRight w:val="0"/>
      <w:marTop w:val="0"/>
      <w:marBottom w:val="0"/>
      <w:divBdr>
        <w:top w:val="none" w:sz="0" w:space="0" w:color="auto"/>
        <w:left w:val="none" w:sz="0" w:space="0" w:color="auto"/>
        <w:bottom w:val="none" w:sz="0" w:space="0" w:color="auto"/>
        <w:right w:val="none" w:sz="0" w:space="0" w:color="auto"/>
      </w:divBdr>
    </w:div>
    <w:div w:id="863983576">
      <w:marLeft w:val="0"/>
      <w:marRight w:val="0"/>
      <w:marTop w:val="0"/>
      <w:marBottom w:val="0"/>
      <w:divBdr>
        <w:top w:val="none" w:sz="0" w:space="0" w:color="auto"/>
        <w:left w:val="none" w:sz="0" w:space="0" w:color="auto"/>
        <w:bottom w:val="none" w:sz="0" w:space="0" w:color="auto"/>
        <w:right w:val="none" w:sz="0" w:space="0" w:color="auto"/>
      </w:divBdr>
      <w:divsChild>
        <w:div w:id="863983562">
          <w:marLeft w:val="1800"/>
          <w:marRight w:val="0"/>
          <w:marTop w:val="58"/>
          <w:marBottom w:val="0"/>
          <w:divBdr>
            <w:top w:val="none" w:sz="0" w:space="0" w:color="auto"/>
            <w:left w:val="none" w:sz="0" w:space="0" w:color="auto"/>
            <w:bottom w:val="none" w:sz="0" w:space="0" w:color="auto"/>
            <w:right w:val="none" w:sz="0" w:space="0" w:color="auto"/>
          </w:divBdr>
        </w:div>
        <w:div w:id="863983563">
          <w:marLeft w:val="1166"/>
          <w:marRight w:val="0"/>
          <w:marTop w:val="67"/>
          <w:marBottom w:val="0"/>
          <w:divBdr>
            <w:top w:val="none" w:sz="0" w:space="0" w:color="auto"/>
            <w:left w:val="none" w:sz="0" w:space="0" w:color="auto"/>
            <w:bottom w:val="none" w:sz="0" w:space="0" w:color="auto"/>
            <w:right w:val="none" w:sz="0" w:space="0" w:color="auto"/>
          </w:divBdr>
        </w:div>
        <w:div w:id="863983574">
          <w:marLeft w:val="547"/>
          <w:marRight w:val="0"/>
          <w:marTop w:val="96"/>
          <w:marBottom w:val="0"/>
          <w:divBdr>
            <w:top w:val="none" w:sz="0" w:space="0" w:color="auto"/>
            <w:left w:val="none" w:sz="0" w:space="0" w:color="auto"/>
            <w:bottom w:val="none" w:sz="0" w:space="0" w:color="auto"/>
            <w:right w:val="none" w:sz="0" w:space="0" w:color="auto"/>
          </w:divBdr>
        </w:div>
        <w:div w:id="863983580">
          <w:marLeft w:val="1800"/>
          <w:marRight w:val="0"/>
          <w:marTop w:val="58"/>
          <w:marBottom w:val="0"/>
          <w:divBdr>
            <w:top w:val="none" w:sz="0" w:space="0" w:color="auto"/>
            <w:left w:val="none" w:sz="0" w:space="0" w:color="auto"/>
            <w:bottom w:val="none" w:sz="0" w:space="0" w:color="auto"/>
            <w:right w:val="none" w:sz="0" w:space="0" w:color="auto"/>
          </w:divBdr>
        </w:div>
        <w:div w:id="863983582">
          <w:marLeft w:val="1800"/>
          <w:marRight w:val="0"/>
          <w:marTop w:val="58"/>
          <w:marBottom w:val="0"/>
          <w:divBdr>
            <w:top w:val="none" w:sz="0" w:space="0" w:color="auto"/>
            <w:left w:val="none" w:sz="0" w:space="0" w:color="auto"/>
            <w:bottom w:val="none" w:sz="0" w:space="0" w:color="auto"/>
            <w:right w:val="none" w:sz="0" w:space="0" w:color="auto"/>
          </w:divBdr>
        </w:div>
        <w:div w:id="863983583">
          <w:marLeft w:val="1800"/>
          <w:marRight w:val="0"/>
          <w:marTop w:val="58"/>
          <w:marBottom w:val="0"/>
          <w:divBdr>
            <w:top w:val="none" w:sz="0" w:space="0" w:color="auto"/>
            <w:left w:val="none" w:sz="0" w:space="0" w:color="auto"/>
            <w:bottom w:val="none" w:sz="0" w:space="0" w:color="auto"/>
            <w:right w:val="none" w:sz="0" w:space="0" w:color="auto"/>
          </w:divBdr>
        </w:div>
        <w:div w:id="863983586">
          <w:marLeft w:val="1800"/>
          <w:marRight w:val="0"/>
          <w:marTop w:val="58"/>
          <w:marBottom w:val="0"/>
          <w:divBdr>
            <w:top w:val="none" w:sz="0" w:space="0" w:color="auto"/>
            <w:left w:val="none" w:sz="0" w:space="0" w:color="auto"/>
            <w:bottom w:val="none" w:sz="0" w:space="0" w:color="auto"/>
            <w:right w:val="none" w:sz="0" w:space="0" w:color="auto"/>
          </w:divBdr>
        </w:div>
        <w:div w:id="863983590">
          <w:marLeft w:val="1166"/>
          <w:marRight w:val="0"/>
          <w:marTop w:val="67"/>
          <w:marBottom w:val="0"/>
          <w:divBdr>
            <w:top w:val="none" w:sz="0" w:space="0" w:color="auto"/>
            <w:left w:val="none" w:sz="0" w:space="0" w:color="auto"/>
            <w:bottom w:val="none" w:sz="0" w:space="0" w:color="auto"/>
            <w:right w:val="none" w:sz="0" w:space="0" w:color="auto"/>
          </w:divBdr>
        </w:div>
        <w:div w:id="863983593">
          <w:marLeft w:val="1166"/>
          <w:marRight w:val="0"/>
          <w:marTop w:val="67"/>
          <w:marBottom w:val="0"/>
          <w:divBdr>
            <w:top w:val="none" w:sz="0" w:space="0" w:color="auto"/>
            <w:left w:val="none" w:sz="0" w:space="0" w:color="auto"/>
            <w:bottom w:val="none" w:sz="0" w:space="0" w:color="auto"/>
            <w:right w:val="none" w:sz="0" w:space="0" w:color="auto"/>
          </w:divBdr>
        </w:div>
        <w:div w:id="863983598">
          <w:marLeft w:val="1166"/>
          <w:marRight w:val="0"/>
          <w:marTop w:val="67"/>
          <w:marBottom w:val="0"/>
          <w:divBdr>
            <w:top w:val="none" w:sz="0" w:space="0" w:color="auto"/>
            <w:left w:val="none" w:sz="0" w:space="0" w:color="auto"/>
            <w:bottom w:val="none" w:sz="0" w:space="0" w:color="auto"/>
            <w:right w:val="none" w:sz="0" w:space="0" w:color="auto"/>
          </w:divBdr>
        </w:div>
        <w:div w:id="863983601">
          <w:marLeft w:val="1800"/>
          <w:marRight w:val="0"/>
          <w:marTop w:val="58"/>
          <w:marBottom w:val="0"/>
          <w:divBdr>
            <w:top w:val="none" w:sz="0" w:space="0" w:color="auto"/>
            <w:left w:val="none" w:sz="0" w:space="0" w:color="auto"/>
            <w:bottom w:val="none" w:sz="0" w:space="0" w:color="auto"/>
            <w:right w:val="none" w:sz="0" w:space="0" w:color="auto"/>
          </w:divBdr>
        </w:div>
        <w:div w:id="863983602">
          <w:marLeft w:val="1166"/>
          <w:marRight w:val="0"/>
          <w:marTop w:val="67"/>
          <w:marBottom w:val="0"/>
          <w:divBdr>
            <w:top w:val="none" w:sz="0" w:space="0" w:color="auto"/>
            <w:left w:val="none" w:sz="0" w:space="0" w:color="auto"/>
            <w:bottom w:val="none" w:sz="0" w:space="0" w:color="auto"/>
            <w:right w:val="none" w:sz="0" w:space="0" w:color="auto"/>
          </w:divBdr>
        </w:div>
        <w:div w:id="863983605">
          <w:marLeft w:val="1166"/>
          <w:marRight w:val="0"/>
          <w:marTop w:val="67"/>
          <w:marBottom w:val="0"/>
          <w:divBdr>
            <w:top w:val="none" w:sz="0" w:space="0" w:color="auto"/>
            <w:left w:val="none" w:sz="0" w:space="0" w:color="auto"/>
            <w:bottom w:val="none" w:sz="0" w:space="0" w:color="auto"/>
            <w:right w:val="none" w:sz="0" w:space="0" w:color="auto"/>
          </w:divBdr>
        </w:div>
        <w:div w:id="863983611">
          <w:marLeft w:val="547"/>
          <w:marRight w:val="0"/>
          <w:marTop w:val="96"/>
          <w:marBottom w:val="0"/>
          <w:divBdr>
            <w:top w:val="none" w:sz="0" w:space="0" w:color="auto"/>
            <w:left w:val="none" w:sz="0" w:space="0" w:color="auto"/>
            <w:bottom w:val="none" w:sz="0" w:space="0" w:color="auto"/>
            <w:right w:val="none" w:sz="0" w:space="0" w:color="auto"/>
          </w:divBdr>
        </w:div>
        <w:div w:id="863983613">
          <w:marLeft w:val="1800"/>
          <w:marRight w:val="0"/>
          <w:marTop w:val="58"/>
          <w:marBottom w:val="0"/>
          <w:divBdr>
            <w:top w:val="none" w:sz="0" w:space="0" w:color="auto"/>
            <w:left w:val="none" w:sz="0" w:space="0" w:color="auto"/>
            <w:bottom w:val="none" w:sz="0" w:space="0" w:color="auto"/>
            <w:right w:val="none" w:sz="0" w:space="0" w:color="auto"/>
          </w:divBdr>
        </w:div>
      </w:divsChild>
    </w:div>
    <w:div w:id="863983578">
      <w:marLeft w:val="0"/>
      <w:marRight w:val="0"/>
      <w:marTop w:val="0"/>
      <w:marBottom w:val="0"/>
      <w:divBdr>
        <w:top w:val="none" w:sz="0" w:space="0" w:color="auto"/>
        <w:left w:val="none" w:sz="0" w:space="0" w:color="auto"/>
        <w:bottom w:val="none" w:sz="0" w:space="0" w:color="auto"/>
        <w:right w:val="none" w:sz="0" w:space="0" w:color="auto"/>
      </w:divBdr>
    </w:div>
    <w:div w:id="863983579">
      <w:marLeft w:val="0"/>
      <w:marRight w:val="0"/>
      <w:marTop w:val="0"/>
      <w:marBottom w:val="0"/>
      <w:divBdr>
        <w:top w:val="none" w:sz="0" w:space="0" w:color="auto"/>
        <w:left w:val="none" w:sz="0" w:space="0" w:color="auto"/>
        <w:bottom w:val="none" w:sz="0" w:space="0" w:color="auto"/>
        <w:right w:val="none" w:sz="0" w:space="0" w:color="auto"/>
      </w:divBdr>
    </w:div>
    <w:div w:id="863983581">
      <w:marLeft w:val="0"/>
      <w:marRight w:val="0"/>
      <w:marTop w:val="0"/>
      <w:marBottom w:val="0"/>
      <w:divBdr>
        <w:top w:val="none" w:sz="0" w:space="0" w:color="auto"/>
        <w:left w:val="none" w:sz="0" w:space="0" w:color="auto"/>
        <w:bottom w:val="none" w:sz="0" w:space="0" w:color="auto"/>
        <w:right w:val="none" w:sz="0" w:space="0" w:color="auto"/>
      </w:divBdr>
    </w:div>
    <w:div w:id="863983584">
      <w:marLeft w:val="0"/>
      <w:marRight w:val="0"/>
      <w:marTop w:val="0"/>
      <w:marBottom w:val="0"/>
      <w:divBdr>
        <w:top w:val="none" w:sz="0" w:space="0" w:color="auto"/>
        <w:left w:val="none" w:sz="0" w:space="0" w:color="auto"/>
        <w:bottom w:val="none" w:sz="0" w:space="0" w:color="auto"/>
        <w:right w:val="none" w:sz="0" w:space="0" w:color="auto"/>
      </w:divBdr>
    </w:div>
    <w:div w:id="863983585">
      <w:marLeft w:val="0"/>
      <w:marRight w:val="0"/>
      <w:marTop w:val="0"/>
      <w:marBottom w:val="0"/>
      <w:divBdr>
        <w:top w:val="none" w:sz="0" w:space="0" w:color="auto"/>
        <w:left w:val="none" w:sz="0" w:space="0" w:color="auto"/>
        <w:bottom w:val="none" w:sz="0" w:space="0" w:color="auto"/>
        <w:right w:val="none" w:sz="0" w:space="0" w:color="auto"/>
      </w:divBdr>
    </w:div>
    <w:div w:id="863983587">
      <w:marLeft w:val="0"/>
      <w:marRight w:val="0"/>
      <w:marTop w:val="0"/>
      <w:marBottom w:val="0"/>
      <w:divBdr>
        <w:top w:val="none" w:sz="0" w:space="0" w:color="auto"/>
        <w:left w:val="none" w:sz="0" w:space="0" w:color="auto"/>
        <w:bottom w:val="none" w:sz="0" w:space="0" w:color="auto"/>
        <w:right w:val="none" w:sz="0" w:space="0" w:color="auto"/>
      </w:divBdr>
    </w:div>
    <w:div w:id="863983588">
      <w:marLeft w:val="0"/>
      <w:marRight w:val="0"/>
      <w:marTop w:val="0"/>
      <w:marBottom w:val="0"/>
      <w:divBdr>
        <w:top w:val="none" w:sz="0" w:space="0" w:color="auto"/>
        <w:left w:val="none" w:sz="0" w:space="0" w:color="auto"/>
        <w:bottom w:val="none" w:sz="0" w:space="0" w:color="auto"/>
        <w:right w:val="none" w:sz="0" w:space="0" w:color="auto"/>
      </w:divBdr>
    </w:div>
    <w:div w:id="863983591">
      <w:marLeft w:val="0"/>
      <w:marRight w:val="0"/>
      <w:marTop w:val="0"/>
      <w:marBottom w:val="0"/>
      <w:divBdr>
        <w:top w:val="none" w:sz="0" w:space="0" w:color="auto"/>
        <w:left w:val="none" w:sz="0" w:space="0" w:color="auto"/>
        <w:bottom w:val="none" w:sz="0" w:space="0" w:color="auto"/>
        <w:right w:val="none" w:sz="0" w:space="0" w:color="auto"/>
      </w:divBdr>
    </w:div>
    <w:div w:id="863983592">
      <w:marLeft w:val="0"/>
      <w:marRight w:val="0"/>
      <w:marTop w:val="0"/>
      <w:marBottom w:val="0"/>
      <w:divBdr>
        <w:top w:val="none" w:sz="0" w:space="0" w:color="auto"/>
        <w:left w:val="none" w:sz="0" w:space="0" w:color="auto"/>
        <w:bottom w:val="none" w:sz="0" w:space="0" w:color="auto"/>
        <w:right w:val="none" w:sz="0" w:space="0" w:color="auto"/>
      </w:divBdr>
      <w:divsChild>
        <w:div w:id="863983594">
          <w:marLeft w:val="1800"/>
          <w:marRight w:val="0"/>
          <w:marTop w:val="67"/>
          <w:marBottom w:val="0"/>
          <w:divBdr>
            <w:top w:val="none" w:sz="0" w:space="0" w:color="auto"/>
            <w:left w:val="none" w:sz="0" w:space="0" w:color="auto"/>
            <w:bottom w:val="none" w:sz="0" w:space="0" w:color="auto"/>
            <w:right w:val="none" w:sz="0" w:space="0" w:color="auto"/>
          </w:divBdr>
        </w:div>
      </w:divsChild>
    </w:div>
    <w:div w:id="863983595">
      <w:marLeft w:val="0"/>
      <w:marRight w:val="0"/>
      <w:marTop w:val="0"/>
      <w:marBottom w:val="0"/>
      <w:divBdr>
        <w:top w:val="none" w:sz="0" w:space="0" w:color="auto"/>
        <w:left w:val="none" w:sz="0" w:space="0" w:color="auto"/>
        <w:bottom w:val="none" w:sz="0" w:space="0" w:color="auto"/>
        <w:right w:val="none" w:sz="0" w:space="0" w:color="auto"/>
      </w:divBdr>
    </w:div>
    <w:div w:id="863983597">
      <w:marLeft w:val="0"/>
      <w:marRight w:val="0"/>
      <w:marTop w:val="0"/>
      <w:marBottom w:val="0"/>
      <w:divBdr>
        <w:top w:val="none" w:sz="0" w:space="0" w:color="auto"/>
        <w:left w:val="none" w:sz="0" w:space="0" w:color="auto"/>
        <w:bottom w:val="none" w:sz="0" w:space="0" w:color="auto"/>
        <w:right w:val="none" w:sz="0" w:space="0" w:color="auto"/>
      </w:divBdr>
      <w:divsChild>
        <w:div w:id="863983565">
          <w:marLeft w:val="1800"/>
          <w:marRight w:val="0"/>
          <w:marTop w:val="67"/>
          <w:marBottom w:val="0"/>
          <w:divBdr>
            <w:top w:val="none" w:sz="0" w:space="0" w:color="auto"/>
            <w:left w:val="none" w:sz="0" w:space="0" w:color="auto"/>
            <w:bottom w:val="none" w:sz="0" w:space="0" w:color="auto"/>
            <w:right w:val="none" w:sz="0" w:space="0" w:color="auto"/>
          </w:divBdr>
        </w:div>
        <w:div w:id="863983589">
          <w:marLeft w:val="1800"/>
          <w:marRight w:val="0"/>
          <w:marTop w:val="67"/>
          <w:marBottom w:val="0"/>
          <w:divBdr>
            <w:top w:val="none" w:sz="0" w:space="0" w:color="auto"/>
            <w:left w:val="none" w:sz="0" w:space="0" w:color="auto"/>
            <w:bottom w:val="none" w:sz="0" w:space="0" w:color="auto"/>
            <w:right w:val="none" w:sz="0" w:space="0" w:color="auto"/>
          </w:divBdr>
        </w:div>
        <w:div w:id="863983610">
          <w:marLeft w:val="1800"/>
          <w:marRight w:val="0"/>
          <w:marTop w:val="67"/>
          <w:marBottom w:val="0"/>
          <w:divBdr>
            <w:top w:val="none" w:sz="0" w:space="0" w:color="auto"/>
            <w:left w:val="none" w:sz="0" w:space="0" w:color="auto"/>
            <w:bottom w:val="none" w:sz="0" w:space="0" w:color="auto"/>
            <w:right w:val="none" w:sz="0" w:space="0" w:color="auto"/>
          </w:divBdr>
        </w:div>
      </w:divsChild>
    </w:div>
    <w:div w:id="863983599">
      <w:marLeft w:val="0"/>
      <w:marRight w:val="0"/>
      <w:marTop w:val="0"/>
      <w:marBottom w:val="0"/>
      <w:divBdr>
        <w:top w:val="none" w:sz="0" w:space="0" w:color="auto"/>
        <w:left w:val="none" w:sz="0" w:space="0" w:color="auto"/>
        <w:bottom w:val="none" w:sz="0" w:space="0" w:color="auto"/>
        <w:right w:val="none" w:sz="0" w:space="0" w:color="auto"/>
      </w:divBdr>
    </w:div>
    <w:div w:id="863983600">
      <w:marLeft w:val="0"/>
      <w:marRight w:val="0"/>
      <w:marTop w:val="0"/>
      <w:marBottom w:val="0"/>
      <w:divBdr>
        <w:top w:val="none" w:sz="0" w:space="0" w:color="auto"/>
        <w:left w:val="none" w:sz="0" w:space="0" w:color="auto"/>
        <w:bottom w:val="none" w:sz="0" w:space="0" w:color="auto"/>
        <w:right w:val="none" w:sz="0" w:space="0" w:color="auto"/>
      </w:divBdr>
    </w:div>
    <w:div w:id="863983603">
      <w:marLeft w:val="0"/>
      <w:marRight w:val="0"/>
      <w:marTop w:val="0"/>
      <w:marBottom w:val="0"/>
      <w:divBdr>
        <w:top w:val="none" w:sz="0" w:space="0" w:color="auto"/>
        <w:left w:val="none" w:sz="0" w:space="0" w:color="auto"/>
        <w:bottom w:val="none" w:sz="0" w:space="0" w:color="auto"/>
        <w:right w:val="none" w:sz="0" w:space="0" w:color="auto"/>
      </w:divBdr>
    </w:div>
    <w:div w:id="863983604">
      <w:marLeft w:val="0"/>
      <w:marRight w:val="0"/>
      <w:marTop w:val="0"/>
      <w:marBottom w:val="0"/>
      <w:divBdr>
        <w:top w:val="none" w:sz="0" w:space="0" w:color="auto"/>
        <w:left w:val="none" w:sz="0" w:space="0" w:color="auto"/>
        <w:bottom w:val="none" w:sz="0" w:space="0" w:color="auto"/>
        <w:right w:val="none" w:sz="0" w:space="0" w:color="auto"/>
      </w:divBdr>
      <w:divsChild>
        <w:div w:id="863983561">
          <w:marLeft w:val="547"/>
          <w:marRight w:val="0"/>
          <w:marTop w:val="115"/>
          <w:marBottom w:val="0"/>
          <w:divBdr>
            <w:top w:val="none" w:sz="0" w:space="0" w:color="auto"/>
            <w:left w:val="none" w:sz="0" w:space="0" w:color="auto"/>
            <w:bottom w:val="none" w:sz="0" w:space="0" w:color="auto"/>
            <w:right w:val="none" w:sz="0" w:space="0" w:color="auto"/>
          </w:divBdr>
        </w:div>
      </w:divsChild>
    </w:div>
    <w:div w:id="863983606">
      <w:marLeft w:val="0"/>
      <w:marRight w:val="0"/>
      <w:marTop w:val="0"/>
      <w:marBottom w:val="0"/>
      <w:divBdr>
        <w:top w:val="none" w:sz="0" w:space="0" w:color="auto"/>
        <w:left w:val="none" w:sz="0" w:space="0" w:color="auto"/>
        <w:bottom w:val="none" w:sz="0" w:space="0" w:color="auto"/>
        <w:right w:val="none" w:sz="0" w:space="0" w:color="auto"/>
      </w:divBdr>
    </w:div>
    <w:div w:id="863983607">
      <w:marLeft w:val="0"/>
      <w:marRight w:val="0"/>
      <w:marTop w:val="0"/>
      <w:marBottom w:val="0"/>
      <w:divBdr>
        <w:top w:val="none" w:sz="0" w:space="0" w:color="auto"/>
        <w:left w:val="none" w:sz="0" w:space="0" w:color="auto"/>
        <w:bottom w:val="none" w:sz="0" w:space="0" w:color="auto"/>
        <w:right w:val="none" w:sz="0" w:space="0" w:color="auto"/>
      </w:divBdr>
    </w:div>
    <w:div w:id="863983608">
      <w:marLeft w:val="0"/>
      <w:marRight w:val="0"/>
      <w:marTop w:val="0"/>
      <w:marBottom w:val="0"/>
      <w:divBdr>
        <w:top w:val="none" w:sz="0" w:space="0" w:color="auto"/>
        <w:left w:val="none" w:sz="0" w:space="0" w:color="auto"/>
        <w:bottom w:val="none" w:sz="0" w:space="0" w:color="auto"/>
        <w:right w:val="none" w:sz="0" w:space="0" w:color="auto"/>
      </w:divBdr>
    </w:div>
    <w:div w:id="8639836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1844</Words>
  <Characters>10512</Characters>
  <Application>Microsoft Office Word</Application>
  <DocSecurity>0</DocSecurity>
  <Lines>87</Lines>
  <Paragraphs>24</Paragraphs>
  <ScaleCrop>false</ScaleCrop>
  <Company>ZTE</Company>
  <LinksUpToDate>false</LinksUpToDate>
  <CharactersWithSpaces>12332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5</cp:revision>
  <cp:lastPrinted>2009-04-22T01:01:00Z</cp:lastPrinted>
  <dcterms:created xsi:type="dcterms:W3CDTF">2017-02-03T06:18:00Z</dcterms:created>
  <dcterms:modified xsi:type="dcterms:W3CDTF">2017-02-03T12:40:00Z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(3)U1+WJSphLDPOTxVfIXUi6NEVKkKr4xW4gxNU2hcye9OYbTY+5a3Gp7gf0/Gtu8UOogQWPdPo_x000d_2WqngUCwH7jcApg4q22RGeJ6afvbaQGvs0rxpJ1U5MO+J0iVqZpBcJdDEbPr7+S/U+iN/+iT_x000d_OVqPALszuKe3iguk52beb0cTS8fWUFw77p6TYc6BolQzlB7sp89Iauwkn3jTS+TCT9YmbnIW_x000d_mPwPHvWTuTUrZbUVLbSEc</vt:lpwstr>
  </property>
  <property fmtid="{D5CDD505-2E9C-101B-9397-08002B2CF9AE}" pid="3" name="_ms_pID_7253431">
    <vt:lpwstr>E7b61FQ3KFD67FaZ4G+BJLRIwlY5HB/dH3jQMJkCwr4D4ZdTk4m_x000d_oUiEaUR3RAuJ2QgK9n5I23sKH7ojWcy4PZG9S8Al2kK/qSWi/wtTqdJu0ofdSSy7omxqb7YM_x000d_+NwYQexIpdQ+SmYNTzVu8cMhXGS2p546BCikG1f+y445NOuLC4HveGKvfbzKegPpspjWAt59_x000d_Jxb2cknfzFtsl6/3TYVtu1c7WltwfZUrGkLl/z1kpK</vt:lpwstr>
  </property>
  <property fmtid="{D5CDD505-2E9C-101B-9397-08002B2CF9AE}" pid="4" name="_ms_pID_7253432">
    <vt:lpwstr>UEdVK43CMgPp7TOdJPfo7Mk+6yxOw7_x000d_eAJsGHfd</vt:lpwstr>
  </property>
  <property fmtid="{D5CDD505-2E9C-101B-9397-08002B2CF9AE}" pid="5" name="sflag">
    <vt:lpwstr>1313036306</vt:lpwstr>
  </property>
</Properties>
</file>